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3B" w:rsidRDefault="00A8263B" w:rsidP="00FC6483">
      <w:pPr>
        <w:tabs>
          <w:tab w:val="left" w:pos="3285"/>
        </w:tabs>
        <w:jc w:val="both"/>
      </w:pPr>
    </w:p>
    <w:p w:rsidR="005A3036" w:rsidRPr="00905F8E" w:rsidRDefault="00905F8E" w:rsidP="00FA2692">
      <w:pPr>
        <w:jc w:val="both"/>
        <w:rPr>
          <w:sz w:val="36"/>
          <w:szCs w:val="36"/>
        </w:rPr>
      </w:pPr>
      <w:r>
        <w:t xml:space="preserve">   </w:t>
      </w:r>
      <w:r w:rsidR="00732B51" w:rsidRPr="00905F8E">
        <w:rPr>
          <w:noProof/>
          <w:lang w:eastAsia="es-ES"/>
        </w:rPr>
        <w:drawing>
          <wp:inline distT="0" distB="0" distL="0" distR="0">
            <wp:extent cx="742950" cy="504825"/>
            <wp:effectExtent l="19050" t="0" r="0" b="0"/>
            <wp:docPr id="1" name="Imagen 6" descr="C:\Users\ATSuarez\Desktop\de trabajo\icono-de-video_318-35216.jpg"/>
            <wp:cNvGraphicFramePr/>
            <a:graphic xmlns:a="http://schemas.openxmlformats.org/drawingml/2006/main">
              <a:graphicData uri="http://schemas.openxmlformats.org/drawingml/2006/picture">
                <pic:pic xmlns:pic="http://schemas.openxmlformats.org/drawingml/2006/picture">
                  <pic:nvPicPr>
                    <pic:cNvPr id="4" name="3 Imagen" descr="C:\Users\ATSuarez\Desktop\de trabajo\icono-de-video_318-35216.jpg"/>
                    <pic:cNvPicPr/>
                  </pic:nvPicPr>
                  <pic:blipFill>
                    <a:blip r:embed="rId7" cstate="print"/>
                    <a:srcRect/>
                    <a:stretch>
                      <a:fillRect/>
                    </a:stretch>
                  </pic:blipFill>
                  <pic:spPr bwMode="auto">
                    <a:xfrm>
                      <a:off x="0" y="0"/>
                      <a:ext cx="742950" cy="504825"/>
                    </a:xfrm>
                    <a:prstGeom prst="rect">
                      <a:avLst/>
                    </a:prstGeom>
                    <a:noFill/>
                    <a:ln w="9525">
                      <a:noFill/>
                      <a:miter lim="800000"/>
                      <a:headEnd/>
                      <a:tailEnd/>
                    </a:ln>
                  </pic:spPr>
                </pic:pic>
              </a:graphicData>
            </a:graphic>
          </wp:inline>
        </w:drawing>
      </w:r>
      <w:r>
        <w:t xml:space="preserve">                         </w:t>
      </w:r>
      <w:r>
        <w:tab/>
      </w:r>
      <w:r>
        <w:tab/>
      </w:r>
      <w:r>
        <w:tab/>
      </w:r>
      <w:r>
        <w:tab/>
      </w:r>
      <w:r>
        <w:tab/>
      </w:r>
      <w:r>
        <w:tab/>
        <w:t xml:space="preserve">     </w:t>
      </w:r>
      <w:r w:rsidRPr="00905F8E">
        <w:rPr>
          <w:noProof/>
          <w:lang w:eastAsia="es-ES"/>
        </w:rPr>
        <w:drawing>
          <wp:inline distT="0" distB="0" distL="0" distR="0">
            <wp:extent cx="904875" cy="702314"/>
            <wp:effectExtent l="19050" t="0" r="9525" b="0"/>
            <wp:docPr id="9" name="Imagen 9"/>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r:embed="rId8" cstate="print"/>
                    <a:srcRect/>
                    <a:stretch>
                      <a:fillRect/>
                    </a:stretch>
                  </pic:blipFill>
                  <pic:spPr bwMode="auto">
                    <a:xfrm>
                      <a:off x="0" y="0"/>
                      <a:ext cx="904464" cy="701995"/>
                    </a:xfrm>
                    <a:prstGeom prst="rect">
                      <a:avLst/>
                    </a:prstGeom>
                    <a:noFill/>
                    <a:ln w="9525">
                      <a:noFill/>
                      <a:miter lim="800000"/>
                      <a:headEnd/>
                      <a:tailEnd/>
                    </a:ln>
                  </pic:spPr>
                </pic:pic>
              </a:graphicData>
            </a:graphic>
          </wp:inline>
        </w:drawing>
      </w:r>
      <w:r w:rsidR="00732B51">
        <w:t xml:space="preserve">  </w:t>
      </w:r>
      <w:r w:rsidR="00AB2A85" w:rsidRPr="00905F8E">
        <w:rPr>
          <w:sz w:val="36"/>
          <w:szCs w:val="36"/>
        </w:rPr>
        <w:t>BASES DEL CONCURSO DE VIDEOS</w:t>
      </w:r>
      <w:r w:rsidR="006B789E" w:rsidRPr="00905F8E">
        <w:rPr>
          <w:sz w:val="36"/>
          <w:szCs w:val="36"/>
        </w:rPr>
        <w:t xml:space="preserve"> “</w:t>
      </w:r>
      <w:r w:rsidR="00BD584B" w:rsidRPr="00905F8E">
        <w:rPr>
          <w:sz w:val="36"/>
          <w:szCs w:val="36"/>
        </w:rPr>
        <w:t>VIDEOSFERA</w:t>
      </w:r>
      <w:r w:rsidR="00732B51">
        <w:rPr>
          <w:sz w:val="36"/>
          <w:szCs w:val="36"/>
        </w:rPr>
        <w:t xml:space="preserve"> 2017</w:t>
      </w:r>
      <w:r w:rsidR="006B789E" w:rsidRPr="00905F8E">
        <w:rPr>
          <w:sz w:val="36"/>
          <w:szCs w:val="36"/>
        </w:rPr>
        <w:t>”.</w:t>
      </w:r>
    </w:p>
    <w:p w:rsidR="00F44097" w:rsidRDefault="00F44097" w:rsidP="00FA2692">
      <w:pPr>
        <w:jc w:val="both"/>
      </w:pPr>
    </w:p>
    <w:p w:rsidR="00085097" w:rsidRDefault="00085097" w:rsidP="00FA2692">
      <w:pPr>
        <w:jc w:val="both"/>
      </w:pPr>
    </w:p>
    <w:p w:rsidR="00F44097" w:rsidRPr="00965682" w:rsidRDefault="00F44097" w:rsidP="00FA2692">
      <w:pPr>
        <w:jc w:val="both"/>
        <w:rPr>
          <w:b/>
        </w:rPr>
      </w:pPr>
      <w:r w:rsidRPr="00965682">
        <w:rPr>
          <w:b/>
        </w:rPr>
        <w:t>EL CONTEXTO, ANTECEDENTES</w:t>
      </w:r>
    </w:p>
    <w:p w:rsidR="000A21C0" w:rsidRDefault="00F44097" w:rsidP="00FA2692">
      <w:pPr>
        <w:jc w:val="both"/>
      </w:pPr>
      <w:r>
        <w:t>En la década de los años 70 d</w:t>
      </w:r>
      <w:r w:rsidR="00292B37">
        <w:t>el pasado siglo, la UNESCO, la O</w:t>
      </w:r>
      <w:r>
        <w:t>rganización de Nacione</w:t>
      </w:r>
      <w:r w:rsidR="000A21C0">
        <w:t>s</w:t>
      </w:r>
      <w:r w:rsidR="00930DB0">
        <w:t xml:space="preserve"> Unidas para la E</w:t>
      </w:r>
      <w:r>
        <w:t>ducación</w:t>
      </w:r>
      <w:r w:rsidR="005E3401">
        <w:t>,</w:t>
      </w:r>
      <w:r w:rsidR="00930DB0">
        <w:t xml:space="preserve"> la Ciencia y la C</w:t>
      </w:r>
      <w:r>
        <w:t xml:space="preserve">ultura, </w:t>
      </w:r>
      <w:r w:rsidR="000A21C0">
        <w:t>creo el Programa Hombre y Biosfera. Esta iniciativa animó a todos los países del Mundo a proponer lugares y territorios donde poder llevar a la práctica proyectos e iniciativas “sostenibles” para alcanzar un desarrollo social y económico de la población que no comprometa el patrimonio natural y los valores culturales: Estos lugares fueron llamados reservas de la biosfera.</w:t>
      </w:r>
    </w:p>
    <w:p w:rsidR="008C4378" w:rsidRDefault="008C4378" w:rsidP="00FA2692">
      <w:pPr>
        <w:jc w:val="both"/>
      </w:pPr>
      <w:r>
        <w:t>En España se han declarado hasta la fecha 48 reservas de la biosfera. H</w:t>
      </w:r>
      <w:r w:rsidR="00234519">
        <w:t>ay reservas de la biosfera en 15 de las 17 comunidades autónom</w:t>
      </w:r>
      <w:r>
        <w:t>as, ubicadas en la alta montaña, en humedales, en zonas volcánicas, en zonas urbanas,</w:t>
      </w:r>
      <w:r w:rsidR="00234519">
        <w:t xml:space="preserve"> en zonas costeras, </w:t>
      </w:r>
      <w:r>
        <w:t xml:space="preserve"> en dehesas y bosques, en islas, etc. En ellas viven alrededor de 2 millones de personas </w:t>
      </w:r>
      <w:r w:rsidR="000A21C0">
        <w:t xml:space="preserve">El motor fundamental para que en las reservas de la biosfera cumplan su objetivo es el compromiso </w:t>
      </w:r>
      <w:r>
        <w:t xml:space="preserve">de las personas, las instituciones y las organizaciones del territorio. Sin su colaboración y participación nada es posible. </w:t>
      </w:r>
    </w:p>
    <w:p w:rsidR="000A21C0" w:rsidRDefault="008C4378" w:rsidP="00FA2692">
      <w:pPr>
        <w:jc w:val="both"/>
      </w:pPr>
      <w:r>
        <w:t>Por otr</w:t>
      </w:r>
      <w:r w:rsidR="00732B51">
        <w:t>a parte el Organismo Autónomo</w:t>
      </w:r>
      <w:r>
        <w:t xml:space="preserve"> </w:t>
      </w:r>
      <w:r w:rsidR="005E3401">
        <w:t>P</w:t>
      </w:r>
      <w:r>
        <w:t>arques Nacionales</w:t>
      </w:r>
      <w:r w:rsidR="005E3401">
        <w:t xml:space="preserve"> (OAPN)</w:t>
      </w:r>
      <w:r w:rsidR="005021D7">
        <w:t>,</w:t>
      </w:r>
      <w:r>
        <w:t xml:space="preserve"> es la entidad responsable para coordinar y hacer visible el Programa Hombre y Biosfera de la UNESCO. Para ello, entre otras funciones, desde el OAPN se impulsan actuaciones que incidan en el conjunto de la Red </w:t>
      </w:r>
      <w:r w:rsidR="00234519">
        <w:t xml:space="preserve">Española de </w:t>
      </w:r>
      <w:r w:rsidR="005E3401">
        <w:t>R</w:t>
      </w:r>
      <w:r w:rsidR="00234519">
        <w:t xml:space="preserve">eservas de la </w:t>
      </w:r>
      <w:r w:rsidR="005E3401">
        <w:t>B</w:t>
      </w:r>
      <w:r w:rsidR="00234519">
        <w:t>iosfera</w:t>
      </w:r>
      <w:r w:rsidR="005E3401">
        <w:t xml:space="preserve"> (RERB)</w:t>
      </w:r>
      <w:hyperlink w:history="1"/>
      <w:r w:rsidR="00234519">
        <w:t>.</w:t>
      </w:r>
      <w:r w:rsidR="00A04132">
        <w:t xml:space="preserve"> </w:t>
      </w:r>
      <w:r w:rsidR="00234519">
        <w:t>Este concurso es una de estas actuaciones.</w:t>
      </w:r>
    </w:p>
    <w:p w:rsidR="000A21C0" w:rsidRDefault="000A21C0" w:rsidP="00FA2692">
      <w:pPr>
        <w:jc w:val="both"/>
      </w:pPr>
    </w:p>
    <w:p w:rsidR="00F44097" w:rsidRPr="000D3596" w:rsidRDefault="006B789E" w:rsidP="00FA2692">
      <w:pPr>
        <w:jc w:val="both"/>
        <w:rPr>
          <w:b/>
        </w:rPr>
      </w:pPr>
      <w:r w:rsidRPr="000D3596">
        <w:rPr>
          <w:b/>
        </w:rPr>
        <w:t>OBJETIVO</w:t>
      </w:r>
      <w:r w:rsidR="000A21C0" w:rsidRPr="000D3596">
        <w:rPr>
          <w:b/>
        </w:rPr>
        <w:t xml:space="preserve"> DEL CONCURSO</w:t>
      </w:r>
    </w:p>
    <w:p w:rsidR="00234519" w:rsidRDefault="00732B51" w:rsidP="00FA2692">
      <w:pPr>
        <w:jc w:val="both"/>
      </w:pPr>
      <w:r>
        <w:t>El concurso</w:t>
      </w:r>
      <w:r w:rsidR="00234519">
        <w:t xml:space="preserve"> plantea dos objetivos específicos:</w:t>
      </w:r>
    </w:p>
    <w:p w:rsidR="00234519" w:rsidRDefault="00234519" w:rsidP="00FA2692">
      <w:pPr>
        <w:jc w:val="both"/>
      </w:pPr>
      <w:r>
        <w:t>-</w:t>
      </w:r>
      <w:r w:rsidR="005021D7">
        <w:t>Divulgar y dar a conocer la figura de la reserva de la biosfera.</w:t>
      </w:r>
    </w:p>
    <w:p w:rsidR="005021D7" w:rsidRDefault="005021D7" w:rsidP="00FA2692">
      <w:pPr>
        <w:jc w:val="both"/>
      </w:pPr>
      <w:r>
        <w:t xml:space="preserve">-Promover la participación y la implicación </w:t>
      </w:r>
      <w:r w:rsidR="005E3401">
        <w:t>en</w:t>
      </w:r>
      <w:r>
        <w:t xml:space="preserve"> el funcionamiento de las reserva de la biosfera de la personas que viven en ellas.</w:t>
      </w:r>
    </w:p>
    <w:p w:rsidR="00234519" w:rsidRDefault="009B7993" w:rsidP="00FA2692">
      <w:pPr>
        <w:jc w:val="both"/>
      </w:pPr>
      <w:r>
        <w:t xml:space="preserve">Para ello se propone la realización de videos </w:t>
      </w:r>
      <w:r w:rsidR="00BA6A25">
        <w:t xml:space="preserve"> cortos </w:t>
      </w:r>
      <w:r>
        <w:t>en los que los concursantes expresen que supone para ellos vivir en una reserva de la biosfera</w:t>
      </w:r>
      <w:r w:rsidR="00F6497E">
        <w:t xml:space="preserve"> y por</w:t>
      </w:r>
      <w:r w:rsidR="00AB149F">
        <w:t xml:space="preserve"> </w:t>
      </w:r>
      <w:r w:rsidR="00F6497E">
        <w:t>qu</w:t>
      </w:r>
      <w:r w:rsidR="00AB149F">
        <w:t>é</w:t>
      </w:r>
      <w:r w:rsidR="00F6497E">
        <w:t xml:space="preserve"> es importante que su territorio </w:t>
      </w:r>
      <w:r w:rsidR="00F6497E">
        <w:lastRenderedPageBreak/>
        <w:t>haya sido declar</w:t>
      </w:r>
      <w:r w:rsidR="005E3401">
        <w:t>o</w:t>
      </w:r>
      <w:r w:rsidR="00F6497E">
        <w:t xml:space="preserve"> reserva de la biosfera</w:t>
      </w:r>
      <w:r>
        <w:t xml:space="preserve">. </w:t>
      </w:r>
      <w:r w:rsidR="00F6497E">
        <w:t>Los videos deben contestar al menos a alguna de estas preguntas:</w:t>
      </w:r>
    </w:p>
    <w:p w:rsidR="00F6497E" w:rsidRDefault="00F6497E" w:rsidP="00FA2692">
      <w:pPr>
        <w:jc w:val="both"/>
      </w:pPr>
      <w:r>
        <w:t>-¿Por</w:t>
      </w:r>
      <w:r w:rsidR="00AB149F">
        <w:t xml:space="preserve"> </w:t>
      </w:r>
      <w:r>
        <w:t>qué este territorio se ha declarado reserva de la biosfera</w:t>
      </w:r>
      <w:r w:rsidR="007F2529">
        <w:t xml:space="preserve"> y que ha significado para el territorio</w:t>
      </w:r>
      <w:proofErr w:type="gramStart"/>
      <w:r>
        <w:t>?</w:t>
      </w:r>
      <w:r w:rsidR="007A6CDC">
        <w:t>.</w:t>
      </w:r>
      <w:proofErr w:type="gramEnd"/>
    </w:p>
    <w:p w:rsidR="00F6497E" w:rsidRDefault="00F6497E" w:rsidP="00FA2692">
      <w:pPr>
        <w:jc w:val="both"/>
      </w:pPr>
      <w:r>
        <w:t>-¿Qué significa para mi (o para nosotros) vivir en una reserva de la biosfera</w:t>
      </w:r>
      <w:proofErr w:type="gramStart"/>
      <w:r>
        <w:t>?</w:t>
      </w:r>
      <w:r w:rsidR="007A6CDC">
        <w:t>.</w:t>
      </w:r>
      <w:proofErr w:type="gramEnd"/>
    </w:p>
    <w:p w:rsidR="00F6497E" w:rsidRDefault="00F6497E" w:rsidP="00FA2692">
      <w:pPr>
        <w:jc w:val="both"/>
      </w:pPr>
      <w:r>
        <w:t>-¿Cuál es mi (nuestro) papel en el funcionamiento de la reserva de la biosfera</w:t>
      </w:r>
      <w:proofErr w:type="gramStart"/>
      <w:r>
        <w:t>?</w:t>
      </w:r>
      <w:r w:rsidR="007A6CDC">
        <w:t>.</w:t>
      </w:r>
      <w:proofErr w:type="gramEnd"/>
    </w:p>
    <w:p w:rsidR="00F6497E" w:rsidRDefault="00D36082" w:rsidP="00FA2692">
      <w:pPr>
        <w:jc w:val="both"/>
      </w:pPr>
      <w:r>
        <w:t>-¿qué futuro quiero para mi (nuestra) reserva?, ¿Cómo lo vamos a conseguir</w:t>
      </w:r>
      <w:proofErr w:type="gramStart"/>
      <w:r>
        <w:t>?</w:t>
      </w:r>
      <w:r w:rsidR="007A6CDC">
        <w:t>.</w:t>
      </w:r>
      <w:proofErr w:type="gramEnd"/>
    </w:p>
    <w:p w:rsidR="00234519" w:rsidRDefault="00234519" w:rsidP="00FA2692">
      <w:pPr>
        <w:jc w:val="both"/>
      </w:pPr>
    </w:p>
    <w:p w:rsidR="006B789E" w:rsidRPr="000D3596" w:rsidRDefault="006B789E" w:rsidP="00FA2692">
      <w:pPr>
        <w:jc w:val="both"/>
        <w:rPr>
          <w:b/>
        </w:rPr>
      </w:pPr>
      <w:r w:rsidRPr="000D3596">
        <w:rPr>
          <w:b/>
        </w:rPr>
        <w:t>¿QUIEN PUEDE PARTICIPAR?</w:t>
      </w:r>
    </w:p>
    <w:p w:rsidR="003013D4" w:rsidRDefault="00D36082" w:rsidP="00FA2692">
      <w:pPr>
        <w:jc w:val="both"/>
      </w:pPr>
      <w:r>
        <w:t>Todos los habitantes de las reservas de la biosfera españolas y de sus áreas de influencia: municipios parcialmente integrados en la reserva</w:t>
      </w:r>
      <w:r w:rsidR="003013D4">
        <w:t xml:space="preserve">. </w:t>
      </w:r>
    </w:p>
    <w:p w:rsidR="00D36082" w:rsidRDefault="00D36082" w:rsidP="00FA2692">
      <w:pPr>
        <w:jc w:val="both"/>
      </w:pPr>
      <w:r>
        <w:t>Los participantes pueden concursar individualmente o en grupo.</w:t>
      </w:r>
    </w:p>
    <w:p w:rsidR="00D36082" w:rsidRDefault="00D36082" w:rsidP="00FA2692">
      <w:pPr>
        <w:jc w:val="both"/>
      </w:pPr>
    </w:p>
    <w:p w:rsidR="006B789E" w:rsidRPr="000D3596" w:rsidRDefault="006B789E" w:rsidP="00FA2692">
      <w:pPr>
        <w:jc w:val="both"/>
        <w:rPr>
          <w:b/>
        </w:rPr>
      </w:pPr>
      <w:r w:rsidRPr="000D3596">
        <w:rPr>
          <w:b/>
        </w:rPr>
        <w:t>COMO PARTICIPAR</w:t>
      </w:r>
    </w:p>
    <w:p w:rsidR="000D3596" w:rsidRDefault="000D3596" w:rsidP="00FA2692">
      <w:pPr>
        <w:jc w:val="both"/>
      </w:pPr>
      <w:r>
        <w:t>Los pasos para poder participar en el concurso son:</w:t>
      </w:r>
    </w:p>
    <w:p w:rsidR="003013D4" w:rsidRDefault="009A0BFB" w:rsidP="001E6BA8">
      <w:pPr>
        <w:jc w:val="both"/>
      </w:pPr>
      <w:r>
        <w:t>-U</w:t>
      </w:r>
      <w:r w:rsidR="000D3596">
        <w:t>na vez que el video haya sido editado debe subirse a</w:t>
      </w:r>
      <w:r w:rsidR="005E3401">
        <w:t xml:space="preserve"> la plataforma</w:t>
      </w:r>
      <w:r w:rsidR="000D3596">
        <w:t xml:space="preserve"> </w:t>
      </w:r>
      <w:proofErr w:type="spellStart"/>
      <w:r w:rsidR="000D3596">
        <w:t>YouTube</w:t>
      </w:r>
      <w:proofErr w:type="spellEnd"/>
      <w:r w:rsidR="000D3596">
        <w:t>. Para ello</w:t>
      </w:r>
      <w:r w:rsidR="00571C4E">
        <w:t>, si el participante no cuenta con un perfil,</w:t>
      </w:r>
      <w:r w:rsidR="000D3596">
        <w:t xml:space="preserve"> se deberá abrir un</w:t>
      </w:r>
      <w:r w:rsidR="00571C4E">
        <w:t xml:space="preserve">o </w:t>
      </w:r>
      <w:r w:rsidR="000D3596">
        <w:t>cualquiera. El video debe ser de acceso público. El enlace para poder visionar el video, debe ser remitido</w:t>
      </w:r>
      <w:r w:rsidR="003013D4">
        <w:t xml:space="preserve"> en un apartado del formulario de participación</w:t>
      </w:r>
      <w:r w:rsidR="000D3596">
        <w:t xml:space="preserve"> del concurso habilitado a tal efecto</w:t>
      </w:r>
      <w:r w:rsidR="001E6BA8">
        <w:t xml:space="preserve">. </w:t>
      </w:r>
      <w:r w:rsidR="003013D4">
        <w:t>La organiz</w:t>
      </w:r>
      <w:r w:rsidR="007776CF">
        <w:t xml:space="preserve">ación del concurso añadirá </w:t>
      </w:r>
      <w:r w:rsidR="00930DB0">
        <w:t xml:space="preserve">en </w:t>
      </w:r>
      <w:r w:rsidR="007776CF">
        <w:t xml:space="preserve">el canal de </w:t>
      </w:r>
      <w:proofErr w:type="spellStart"/>
      <w:r w:rsidR="007776CF">
        <w:t>Youtube</w:t>
      </w:r>
      <w:proofErr w:type="spellEnd"/>
      <w:r w:rsidR="007776CF">
        <w:t xml:space="preserve"> B</w:t>
      </w:r>
      <w:r w:rsidR="003013D4">
        <w:t>iosfer</w:t>
      </w:r>
      <w:r w:rsidR="007776CF">
        <w:t>as Españolas una lista de reproducción en la</w:t>
      </w:r>
      <w:r w:rsidR="003013D4">
        <w:t xml:space="preserve"> que podrán visionarse conjuntamente todos los videos presentados a concurso.</w:t>
      </w:r>
      <w:r w:rsidR="00DA1B51">
        <w:t xml:space="preserve"> Los videos d</w:t>
      </w:r>
      <w:r w:rsidR="00DA5BDB">
        <w:t>eben estar titulados mostrándo</w:t>
      </w:r>
      <w:r w:rsidR="00DA1B51">
        <w:t xml:space="preserve">se el título en la plataforma </w:t>
      </w:r>
      <w:proofErr w:type="spellStart"/>
      <w:r w:rsidR="00DA1B51">
        <w:t>Youtube</w:t>
      </w:r>
      <w:proofErr w:type="spellEnd"/>
      <w:r w:rsidR="00DA1B51">
        <w:t>.</w:t>
      </w:r>
    </w:p>
    <w:p w:rsidR="00B2733C" w:rsidRDefault="001E6BA8" w:rsidP="001E6BA8">
      <w:pPr>
        <w:jc w:val="both"/>
      </w:pPr>
      <w:r>
        <w:t>El cuestionario</w:t>
      </w:r>
      <w:r w:rsidR="00930DB0">
        <w:t xml:space="preserve"> de participación,</w:t>
      </w:r>
      <w:r>
        <w:t xml:space="preserve"> elaborado por la Secretaría</w:t>
      </w:r>
      <w:r w:rsidR="00571C4E">
        <w:t xml:space="preserve"> del Comité Español del Programa Hombre y Biosfera de la UNESCO (Secretaría del Programa </w:t>
      </w:r>
      <w:proofErr w:type="spellStart"/>
      <w:r w:rsidR="00571C4E">
        <w:t>MaB</w:t>
      </w:r>
      <w:proofErr w:type="spellEnd"/>
      <w:r w:rsidR="00930DB0">
        <w:t>),</w:t>
      </w:r>
      <w:r w:rsidR="005E3401">
        <w:t xml:space="preserve"> e</w:t>
      </w:r>
      <w:r w:rsidR="00571C4E">
        <w:t>stará disponible en la</w:t>
      </w:r>
      <w:r w:rsidR="00B2733C">
        <w:t>s en las páginas webs y redes sociales de las diferentes reservas de la biosfera, y en</w:t>
      </w:r>
      <w:r w:rsidR="00571C4E">
        <w:t xml:space="preserve"> página web de la RERB</w:t>
      </w:r>
      <w:r w:rsidR="00640CC8">
        <w:t>:</w:t>
      </w:r>
      <w:r w:rsidR="00B2733C">
        <w:t xml:space="preserve"> </w:t>
      </w:r>
    </w:p>
    <w:p w:rsidR="001E6BA8" w:rsidRDefault="00B2733C" w:rsidP="001E6BA8">
      <w:pPr>
        <w:jc w:val="both"/>
      </w:pPr>
      <w:r w:rsidRPr="004F3763">
        <w:t>http://rerb.oapn.es/</w:t>
      </w:r>
    </w:p>
    <w:p w:rsidR="00B2733C" w:rsidRDefault="00B35A2F" w:rsidP="00640CC8">
      <w:r>
        <w:t>-</w:t>
      </w:r>
      <w:r w:rsidR="007776CF">
        <w:t>Una vez descargado y cumplimentado el formulario de participación</w:t>
      </w:r>
      <w:r>
        <w:t xml:space="preserve"> del concurso</w:t>
      </w:r>
      <w:r w:rsidR="00930DB0">
        <w:t xml:space="preserve"> se deberá remitir</w:t>
      </w:r>
      <w:r w:rsidR="001E6BA8">
        <w:t xml:space="preserve"> </w:t>
      </w:r>
      <w:r w:rsidR="00571C4E">
        <w:t xml:space="preserve">a la Secretaría del Programa </w:t>
      </w:r>
      <w:proofErr w:type="spellStart"/>
      <w:r w:rsidR="00571C4E">
        <w:t>MaB</w:t>
      </w:r>
      <w:proofErr w:type="spellEnd"/>
      <w:r w:rsidR="00640CC8">
        <w:t xml:space="preserve">:  </w:t>
      </w:r>
    </w:p>
    <w:p w:rsidR="00640CC8" w:rsidRDefault="002D0FAA" w:rsidP="00B2733C">
      <w:hyperlink r:id="rId9" w:history="1">
        <w:r w:rsidR="00085097" w:rsidRPr="002C5CF1">
          <w:rPr>
            <w:rStyle w:val="Hipervnculo"/>
          </w:rPr>
          <w:t>Secretaria.MAB.esp@oapn.es</w:t>
        </w:r>
      </w:hyperlink>
    </w:p>
    <w:p w:rsidR="00B2733C" w:rsidRDefault="00571C4E" w:rsidP="00FA2692">
      <w:pPr>
        <w:jc w:val="both"/>
      </w:pPr>
      <w:r>
        <w:lastRenderedPageBreak/>
        <w:t xml:space="preserve"> </w:t>
      </w:r>
      <w:r w:rsidR="00423945">
        <w:t>-En el caso de que los participantes sean menores de edad</w:t>
      </w:r>
      <w:r w:rsidR="00930DB0">
        <w:t>,</w:t>
      </w:r>
      <w:r w:rsidR="00423945">
        <w:t xml:space="preserve"> o de que en el video participen menores de edad</w:t>
      </w:r>
      <w:r w:rsidR="00930DB0">
        <w:t>,</w:t>
      </w:r>
      <w:r w:rsidR="00423945">
        <w:t xml:space="preserve"> debe remitirse una decla</w:t>
      </w:r>
      <w:r w:rsidR="00C64D2B">
        <w:t>ración firmada por los padres o por los tutores legales</w:t>
      </w:r>
      <w:r w:rsidR="007776CF">
        <w:t xml:space="preserve"> de cada uno de los menores</w:t>
      </w:r>
      <w:r w:rsidR="00C64D2B">
        <w:t xml:space="preserve"> autorizando su participación en el video y aceptando las condiciones del concurso</w:t>
      </w:r>
      <w:r w:rsidR="009A0BFB">
        <w:t xml:space="preserve"> relativas a la divulgación y uso de los videos por parte del OAPN</w:t>
      </w:r>
      <w:r w:rsidR="00B2733C">
        <w:t>.</w:t>
      </w:r>
    </w:p>
    <w:p w:rsidR="00B2733C" w:rsidRDefault="00B2733C" w:rsidP="00B2733C">
      <w:pPr>
        <w:jc w:val="both"/>
      </w:pPr>
      <w:r>
        <w:t>-Al igual que con</w:t>
      </w:r>
      <w:r w:rsidR="007776CF">
        <w:t xml:space="preserve"> el for</w:t>
      </w:r>
      <w:r w:rsidR="00930DB0">
        <w:t>mulario de participación</w:t>
      </w:r>
      <w:r w:rsidR="007776CF">
        <w:t xml:space="preserve"> el modelo de declaración</w:t>
      </w:r>
      <w:r>
        <w:t xml:space="preserve"> autorizando la participación de </w:t>
      </w:r>
      <w:r w:rsidR="00CA547F">
        <w:t xml:space="preserve">cada uno de los </w:t>
      </w:r>
      <w:r>
        <w:t xml:space="preserve">menores estará disponible en las en las páginas webs y redes sociales de las diferentes reservas de la biosfera, y en página web de la Red Española de Reservas de la Biosfera (RERB): </w:t>
      </w:r>
    </w:p>
    <w:p w:rsidR="00B2733C" w:rsidRDefault="002D0FAA" w:rsidP="00B2733C">
      <w:pPr>
        <w:jc w:val="both"/>
      </w:pPr>
      <w:hyperlink r:id="rId10" w:history="1">
        <w:r w:rsidR="00B2733C" w:rsidRPr="006C4998">
          <w:rPr>
            <w:rStyle w:val="Hipervnculo"/>
          </w:rPr>
          <w:t>http://rerb.oapn.es/</w:t>
        </w:r>
      </w:hyperlink>
      <w:r w:rsidR="009E506C">
        <w:t xml:space="preserve"> </w:t>
      </w:r>
    </w:p>
    <w:p w:rsidR="00B2733C" w:rsidRDefault="007776CF" w:rsidP="00B2733C">
      <w:r>
        <w:t>-</w:t>
      </w:r>
      <w:r w:rsidR="005E3401">
        <w:t xml:space="preserve">La autorización </w:t>
      </w:r>
      <w:r>
        <w:t xml:space="preserve">se </w:t>
      </w:r>
      <w:r w:rsidR="005E3401">
        <w:t>d</w:t>
      </w:r>
      <w:r w:rsidR="00B2733C">
        <w:t xml:space="preserve">eberá </w:t>
      </w:r>
      <w:r>
        <w:t xml:space="preserve"> descargar, imprimir, firmar, escanear y remitir,</w:t>
      </w:r>
      <w:r w:rsidR="00B2733C">
        <w:t xml:space="preserve"> junto al </w:t>
      </w:r>
      <w:r>
        <w:t xml:space="preserve">formulario de participación, </w:t>
      </w:r>
      <w:r w:rsidR="00B2733C">
        <w:t xml:space="preserve">a la Secretaría del Programa </w:t>
      </w:r>
      <w:proofErr w:type="spellStart"/>
      <w:r w:rsidR="00B2733C">
        <w:t>MaB</w:t>
      </w:r>
      <w:proofErr w:type="spellEnd"/>
      <w:r w:rsidR="00B2733C">
        <w:t xml:space="preserve">: </w:t>
      </w:r>
    </w:p>
    <w:p w:rsidR="005A3036" w:rsidRDefault="002D0FAA" w:rsidP="00B2733C">
      <w:hyperlink r:id="rId11" w:history="1">
        <w:r w:rsidR="005A3036" w:rsidRPr="006C4998">
          <w:rPr>
            <w:rStyle w:val="Hipervnculo"/>
          </w:rPr>
          <w:t>Secretaria.MAB.esp@oapn.es</w:t>
        </w:r>
      </w:hyperlink>
    </w:p>
    <w:p w:rsidR="00905F8E" w:rsidRDefault="00905F8E" w:rsidP="005A3036"/>
    <w:p w:rsidR="000D3596" w:rsidRDefault="000D3596" w:rsidP="00FA2692">
      <w:pPr>
        <w:jc w:val="both"/>
        <w:rPr>
          <w:b/>
        </w:rPr>
      </w:pPr>
      <w:r w:rsidRPr="000D3596">
        <w:rPr>
          <w:b/>
        </w:rPr>
        <w:t>CARACTERÍSTICAS DE LOS VIDEOS</w:t>
      </w:r>
    </w:p>
    <w:p w:rsidR="004A7AC1" w:rsidRPr="00E34351" w:rsidRDefault="00926521" w:rsidP="00FA2692">
      <w:pPr>
        <w:jc w:val="both"/>
      </w:pPr>
      <w:r w:rsidRPr="00E34351">
        <w:t>Los videos deben ser inéditos</w:t>
      </w:r>
      <w:r w:rsidR="00E34351" w:rsidRPr="00E34351">
        <w:t xml:space="preserve"> y originales por lo que no debe haber sido presentado a otros concursos o difundidos en ningún medio</w:t>
      </w:r>
      <w:r w:rsidR="00B2733C">
        <w:t>.</w:t>
      </w:r>
    </w:p>
    <w:p w:rsidR="00E34351" w:rsidRPr="000D3596" w:rsidRDefault="004A7AC1" w:rsidP="00FA2692">
      <w:pPr>
        <w:jc w:val="both"/>
      </w:pPr>
      <w:r w:rsidRPr="004A7AC1">
        <w:t>La forma narrativa de los</w:t>
      </w:r>
      <w:r>
        <w:t xml:space="preserve"> vid</w:t>
      </w:r>
      <w:r w:rsidRPr="004A7AC1">
        <w:t xml:space="preserve">eos es libre: ficción, animación, documental, </w:t>
      </w:r>
      <w:r w:rsidR="00FA221E">
        <w:t>entrevistas, etc.</w:t>
      </w:r>
      <w:r w:rsidR="00E34351">
        <w:t xml:space="preserve"> y</w:t>
      </w:r>
      <w:r w:rsidR="00FA221E">
        <w:t xml:space="preserve"> </w:t>
      </w:r>
      <w:r w:rsidR="00541374">
        <w:t xml:space="preserve">deben </w:t>
      </w:r>
      <w:r w:rsidR="00E34351" w:rsidRPr="00E34351">
        <w:t xml:space="preserve">tener una duración máxima de </w:t>
      </w:r>
      <w:r w:rsidR="007776CF">
        <w:t>3 minutos</w:t>
      </w:r>
      <w:r w:rsidR="00E34351" w:rsidRPr="00E34351">
        <w:t xml:space="preserve"> incluyendo los créditos</w:t>
      </w:r>
      <w:r w:rsidR="001E6BA8">
        <w:t>.</w:t>
      </w:r>
    </w:p>
    <w:p w:rsidR="00FA221E" w:rsidRDefault="00541374" w:rsidP="00FA2692">
      <w:pPr>
        <w:jc w:val="both"/>
      </w:pPr>
      <w:r>
        <w:t>El formato</w:t>
      </w:r>
      <w:r w:rsidR="00FA221E">
        <w:t xml:space="preserve"> es libre dentro de los comúnmente utilizados para la visualización de videos por usuarios medios: AVI, MPG, MOV, MP4, FLV, WMV, etc.</w:t>
      </w:r>
      <w:r>
        <w:t xml:space="preserve"> </w:t>
      </w:r>
      <w:r w:rsidRPr="00E34351">
        <w:t xml:space="preserve"> </w:t>
      </w:r>
      <w:r>
        <w:t>Para su grabación podrá ser utilizado cualquier dispositivo: teléfonos móviles, cámaras de vídeo, cámaras web, cámaras de fotos, etc.</w:t>
      </w:r>
      <w:r w:rsidRPr="00E34351">
        <w:t xml:space="preserve"> </w:t>
      </w:r>
    </w:p>
    <w:p w:rsidR="00717637" w:rsidRDefault="00FA221E" w:rsidP="00FA2692">
      <w:pPr>
        <w:jc w:val="both"/>
      </w:pPr>
      <w:r>
        <w:t xml:space="preserve">En cuanto a la calidad (de imagen y sonido) </w:t>
      </w:r>
      <w:r w:rsidR="005E3401">
        <w:t xml:space="preserve">es </w:t>
      </w:r>
      <w:r w:rsidR="00717637">
        <w:t>imprescindi</w:t>
      </w:r>
      <w:r w:rsidR="00930DB0">
        <w:t xml:space="preserve">ble una calidad mínima </w:t>
      </w:r>
      <w:r w:rsidR="007776CF">
        <w:t xml:space="preserve"> que</w:t>
      </w:r>
      <w:r w:rsidR="00717637">
        <w:t xml:space="preserve"> permita la fácil comprensión del mensaje que el video pretende trasmitir. </w:t>
      </w:r>
      <w:r w:rsidR="00926521">
        <w:t>En el caso que el video cuente con una narración o diálogos que no sean suficientemente comprensibles</w:t>
      </w:r>
      <w:r w:rsidR="005E3401">
        <w:t xml:space="preserve"> el video</w:t>
      </w:r>
      <w:r w:rsidR="00926521">
        <w:t xml:space="preserve"> deberá</w:t>
      </w:r>
      <w:r w:rsidR="005E3401">
        <w:t xml:space="preserve"> subtitularse.</w:t>
      </w:r>
    </w:p>
    <w:p w:rsidR="001E6BA8" w:rsidRDefault="001E6BA8" w:rsidP="00FA2692">
      <w:pPr>
        <w:jc w:val="both"/>
      </w:pPr>
      <w:r>
        <w:t>Los videos se podrán presentar en cualquier idioma oficial del Estado.</w:t>
      </w:r>
    </w:p>
    <w:p w:rsidR="00DA1B51" w:rsidRDefault="00DA1B51" w:rsidP="00FA2692">
      <w:pPr>
        <w:jc w:val="both"/>
      </w:pPr>
      <w:r>
        <w:t>Los videos deberán titularse.</w:t>
      </w:r>
    </w:p>
    <w:p w:rsidR="0027586B" w:rsidRDefault="0027586B" w:rsidP="00FA2692">
      <w:pPr>
        <w:jc w:val="both"/>
      </w:pPr>
    </w:p>
    <w:p w:rsidR="00FC6483" w:rsidRDefault="00FC6483" w:rsidP="00FA2692">
      <w:pPr>
        <w:jc w:val="both"/>
      </w:pPr>
    </w:p>
    <w:p w:rsidR="00FC6483" w:rsidRDefault="00FC6483" w:rsidP="00FA2692">
      <w:pPr>
        <w:jc w:val="both"/>
      </w:pPr>
    </w:p>
    <w:p w:rsidR="00540A4A" w:rsidRDefault="006B789E" w:rsidP="00FA2692">
      <w:pPr>
        <w:jc w:val="both"/>
        <w:rPr>
          <w:b/>
        </w:rPr>
      </w:pPr>
      <w:r w:rsidRPr="00541374">
        <w:rPr>
          <w:b/>
        </w:rPr>
        <w:lastRenderedPageBreak/>
        <w:t>TRES CONCURSOS EN UNO: CATEGORIAS</w:t>
      </w:r>
    </w:p>
    <w:p w:rsidR="00540A4A" w:rsidRPr="005A3036" w:rsidRDefault="00540A4A" w:rsidP="00FA2692">
      <w:pPr>
        <w:jc w:val="both"/>
      </w:pPr>
      <w:r w:rsidRPr="005A3036">
        <w:t>Las categorías del concurso son las siguientes</w:t>
      </w:r>
      <w:r w:rsidR="005A3036">
        <w:t>:</w:t>
      </w:r>
    </w:p>
    <w:p w:rsidR="00FA21F1" w:rsidRDefault="001847A2" w:rsidP="00FA2692">
      <w:pPr>
        <w:jc w:val="both"/>
      </w:pPr>
      <w:r w:rsidRPr="007F19C5">
        <w:rPr>
          <w:b/>
        </w:rPr>
        <w:t>-</w:t>
      </w:r>
      <w:r w:rsidR="007F19C5">
        <w:rPr>
          <w:b/>
        </w:rPr>
        <w:t>M</w:t>
      </w:r>
      <w:r w:rsidR="00E80957">
        <w:rPr>
          <w:b/>
        </w:rPr>
        <w:t>ejor ví</w:t>
      </w:r>
      <w:r w:rsidR="00BD584B" w:rsidRPr="007F19C5">
        <w:rPr>
          <w:b/>
        </w:rPr>
        <w:t>de</w:t>
      </w:r>
      <w:r w:rsidRPr="007F19C5">
        <w:rPr>
          <w:b/>
        </w:rPr>
        <w:t>o:</w:t>
      </w:r>
      <w:r w:rsidR="00575629">
        <w:t xml:space="preserve"> </w:t>
      </w:r>
      <w:r w:rsidR="005E3401">
        <w:t xml:space="preserve">Un jurado creado para valorar los videos presentados a concurso, </w:t>
      </w:r>
      <w:r w:rsidR="00575629">
        <w:t>en aplicación de criterios propios</w:t>
      </w:r>
      <w:r w:rsidR="005E3401">
        <w:t>,</w:t>
      </w:r>
      <w:r w:rsidR="00575629">
        <w:t xml:space="preserve"> elegirá </w:t>
      </w:r>
      <w:r w:rsidR="00CA547F">
        <w:t xml:space="preserve">3 </w:t>
      </w:r>
      <w:r w:rsidR="00575629">
        <w:t>video</w:t>
      </w:r>
      <w:r w:rsidR="00CA547F">
        <w:t>s finalistas y entre ellos uno ganador</w:t>
      </w:r>
      <w:r w:rsidR="00575629">
        <w:t xml:space="preserve"> qu</w:t>
      </w:r>
      <w:r w:rsidR="00CA547F">
        <w:t>e ofrezca la</w:t>
      </w:r>
      <w:r w:rsidR="007F19C5">
        <w:t xml:space="preserve"> mejor respuesta a los objetivos que persigue el concurso.</w:t>
      </w:r>
    </w:p>
    <w:p w:rsidR="001847A2" w:rsidRDefault="00CA547F" w:rsidP="00FA2692">
      <w:pPr>
        <w:jc w:val="both"/>
      </w:pPr>
      <w:r>
        <w:t xml:space="preserve"> Los otros dos videos finalistas</w:t>
      </w:r>
      <w:r w:rsidR="005E3401">
        <w:t xml:space="preserve">, </w:t>
      </w:r>
      <w:r>
        <w:t>no tendrán</w:t>
      </w:r>
      <w:r w:rsidR="005E3401">
        <w:t xml:space="preserve"> derecho a premio pero </w:t>
      </w:r>
      <w:r>
        <w:t>sus autores recibirán un diploma conmemorativo como finalistas del concurso. Además</w:t>
      </w:r>
      <w:r w:rsidR="005E3401">
        <w:t xml:space="preserve"> se divulgarán utilizando los canales que prevé el concurso.</w:t>
      </w:r>
    </w:p>
    <w:p w:rsidR="00F919AB" w:rsidRDefault="001847A2" w:rsidP="00FA2692">
      <w:pPr>
        <w:jc w:val="both"/>
      </w:pPr>
      <w:r w:rsidRPr="007F19C5">
        <w:rPr>
          <w:b/>
        </w:rPr>
        <w:t>-</w:t>
      </w:r>
      <w:r w:rsidR="007F19C5" w:rsidRPr="007F19C5">
        <w:rPr>
          <w:b/>
        </w:rPr>
        <w:t>Mejor valoración pública</w:t>
      </w:r>
      <w:r w:rsidR="00540A4A" w:rsidRPr="007F19C5">
        <w:rPr>
          <w:b/>
        </w:rPr>
        <w:t>:</w:t>
      </w:r>
      <w:r w:rsidR="00540A4A">
        <w:t xml:space="preserve"> Se premiará el vi</w:t>
      </w:r>
      <w:r w:rsidR="00CA547F">
        <w:t>deo que haya sido más visto</w:t>
      </w:r>
      <w:r w:rsidR="00F919AB">
        <w:t xml:space="preserve"> sumando los espectadores en su ubicación inicial en la plataforma </w:t>
      </w:r>
      <w:proofErr w:type="spellStart"/>
      <w:r w:rsidR="00F919AB">
        <w:t>Youtube</w:t>
      </w:r>
      <w:proofErr w:type="spellEnd"/>
      <w:r w:rsidR="00F919AB">
        <w:t xml:space="preserve"> y en su posterior ubicación en el Canal Biosferas Españolas de </w:t>
      </w:r>
      <w:proofErr w:type="spellStart"/>
      <w:r w:rsidR="00F919AB">
        <w:t>Youtube</w:t>
      </w:r>
      <w:proofErr w:type="spellEnd"/>
      <w:r w:rsidR="00575629">
        <w:t xml:space="preserve">. </w:t>
      </w:r>
    </w:p>
    <w:p w:rsidR="00575629" w:rsidRDefault="00F919AB" w:rsidP="00FA2692">
      <w:pPr>
        <w:jc w:val="both"/>
      </w:pPr>
      <w:r>
        <w:t>El segundo y tercer video más visto serán considerados videos finalistas y serán merecedores de sendos diplomas conmemorativos y de recibir difusión utilizando los medios que prevé el concurso.</w:t>
      </w:r>
    </w:p>
    <w:p w:rsidR="00C143F2" w:rsidRDefault="00C143F2" w:rsidP="00FA2692">
      <w:pPr>
        <w:jc w:val="both"/>
      </w:pPr>
      <w:r>
        <w:t xml:space="preserve">Los videos presentados a la categoría </w:t>
      </w:r>
      <w:r w:rsidR="00FA21F1">
        <w:t>“</w:t>
      </w:r>
      <w:r>
        <w:t>mejor video</w:t>
      </w:r>
      <w:r w:rsidR="00FA21F1">
        <w:t>”</w:t>
      </w:r>
      <w:r>
        <w:t xml:space="preserve"> también competirán en la categoría de </w:t>
      </w:r>
      <w:r w:rsidR="00FA21F1">
        <w:t>“</w:t>
      </w:r>
      <w:r>
        <w:t>mejor valoración pública</w:t>
      </w:r>
      <w:r w:rsidR="00FA21F1">
        <w:t>”</w:t>
      </w:r>
      <w:r>
        <w:t xml:space="preserve">. En el caso de que </w:t>
      </w:r>
      <w:r w:rsidR="00FA21F1">
        <w:t xml:space="preserve">un mismo video ganase en ambas categorías, el ganador oficial de la categoría “mejor valoración pública” </w:t>
      </w:r>
      <w:r w:rsidR="009B215D">
        <w:t xml:space="preserve">sería el </w:t>
      </w:r>
      <w:r w:rsidR="00FA21F1">
        <w:t xml:space="preserve">segundo clasificado </w:t>
      </w:r>
      <w:r w:rsidR="009B215D">
        <w:t xml:space="preserve"> y a este se </w:t>
      </w:r>
      <w:r w:rsidR="00FA21F1">
        <w:t>le entregarían los pertinentes premios.</w:t>
      </w:r>
      <w:r>
        <w:t xml:space="preserve"> </w:t>
      </w:r>
    </w:p>
    <w:p w:rsidR="005E3401" w:rsidRDefault="00D967EA" w:rsidP="005E3401">
      <w:pPr>
        <w:jc w:val="both"/>
      </w:pPr>
      <w:r>
        <w:rPr>
          <w:b/>
        </w:rPr>
        <w:t>-Ví</w:t>
      </w:r>
      <w:r w:rsidR="007F19C5" w:rsidRPr="003260EA">
        <w:rPr>
          <w:b/>
        </w:rPr>
        <w:t>deo j</w:t>
      </w:r>
      <w:r w:rsidR="00F72A94" w:rsidRPr="003260EA">
        <w:rPr>
          <w:b/>
        </w:rPr>
        <w:t xml:space="preserve">oven </w:t>
      </w:r>
      <w:r w:rsidR="00575629" w:rsidRPr="003260EA">
        <w:rPr>
          <w:b/>
        </w:rPr>
        <w:t>biosfera:</w:t>
      </w:r>
      <w:r w:rsidR="005E3401">
        <w:rPr>
          <w:b/>
        </w:rPr>
        <w:t xml:space="preserve"> </w:t>
      </w:r>
      <w:r w:rsidR="005E3401">
        <w:t xml:space="preserve">Un jurado creado para valorar los videos presentados a concurso, en aplicación de criterios propios, elegirá el video que ofrezca una mejor respuesta a los objetivos que persigue el concurso. </w:t>
      </w:r>
    </w:p>
    <w:p w:rsidR="00CA547F" w:rsidRDefault="00CA547F" w:rsidP="005E3401">
      <w:pPr>
        <w:jc w:val="both"/>
      </w:pPr>
      <w:r>
        <w:t>Al igual que en las categorías anteriores el ganador se elegirá de entre los tres finalistas que en caso de no ganar recibirán también diploma y serán difundidos.</w:t>
      </w:r>
    </w:p>
    <w:p w:rsidR="001847A2" w:rsidRDefault="00575629" w:rsidP="00FA2692">
      <w:pPr>
        <w:jc w:val="both"/>
      </w:pPr>
      <w:r>
        <w:t xml:space="preserve"> Se premiará a l</w:t>
      </w:r>
      <w:r w:rsidR="00904A7F">
        <w:t xml:space="preserve">os trabajos presentados por </w:t>
      </w:r>
      <w:r w:rsidR="00717637">
        <w:t xml:space="preserve">jóvenes de 10 a 16 años </w:t>
      </w:r>
      <w:r w:rsidR="00741C20">
        <w:t xml:space="preserve">habitantes </w:t>
      </w:r>
      <w:r w:rsidR="00904A7F">
        <w:t>en reservas de la biosfera o en sus zonas de influencia.</w:t>
      </w:r>
      <w:r w:rsidR="005E3401">
        <w:t xml:space="preserve"> En el caso de presentarse a concurso videos editados de forma colectiva en centros educativos</w:t>
      </w:r>
      <w:r w:rsidR="00741C20">
        <w:t xml:space="preserve"> u otras organizaciones</w:t>
      </w:r>
      <w:r w:rsidR="005E3401">
        <w:t xml:space="preserve"> se nombrará un</w:t>
      </w:r>
      <w:r w:rsidR="00717637">
        <w:t xml:space="preserve"> coordinador </w:t>
      </w:r>
      <w:r w:rsidR="00FA2692">
        <w:t xml:space="preserve">de la participación </w:t>
      </w:r>
      <w:r w:rsidR="005E3401">
        <w:t xml:space="preserve">que </w:t>
      </w:r>
      <w:r w:rsidR="00741C20">
        <w:t>deberá ser uno d</w:t>
      </w:r>
      <w:r w:rsidR="00FA2692">
        <w:t>e</w:t>
      </w:r>
      <w:r w:rsidR="00741C20">
        <w:t xml:space="preserve"> </w:t>
      </w:r>
      <w:r w:rsidR="00FA2692">
        <w:t>l</w:t>
      </w:r>
      <w:r w:rsidR="00741C20">
        <w:t>os</w:t>
      </w:r>
      <w:r w:rsidR="00FA2692">
        <w:t xml:space="preserve"> profesor</w:t>
      </w:r>
      <w:r w:rsidR="00741C20">
        <w:t>es</w:t>
      </w:r>
      <w:r w:rsidR="00FA2692">
        <w:t xml:space="preserve"> de la clase</w:t>
      </w:r>
      <w:r w:rsidR="00717637">
        <w:t xml:space="preserve">, </w:t>
      </w:r>
      <w:r w:rsidR="00FA2692">
        <w:t>el director del colegio</w:t>
      </w:r>
      <w:r w:rsidR="005E3401">
        <w:t xml:space="preserve"> participante</w:t>
      </w:r>
      <w:r w:rsidR="00741C20">
        <w:t xml:space="preserve"> o el coordinador de la organización</w:t>
      </w:r>
      <w:r w:rsidR="005E3401">
        <w:t>. En el caso de videos de jóvenes que se presenten a concurso de manera individual el coordinador de la participación serán</w:t>
      </w:r>
      <w:r w:rsidR="00717637">
        <w:t xml:space="preserve"> los padres de los </w:t>
      </w:r>
      <w:r w:rsidR="005E3401">
        <w:t>menores o sus tutores legales</w:t>
      </w:r>
      <w:r w:rsidR="00FA2692">
        <w:t>.</w:t>
      </w:r>
    </w:p>
    <w:p w:rsidR="00541374" w:rsidRDefault="00541374" w:rsidP="00FA2692">
      <w:pPr>
        <w:jc w:val="both"/>
      </w:pPr>
    </w:p>
    <w:p w:rsidR="00FA21F1" w:rsidRDefault="00FA21F1" w:rsidP="00FA2692">
      <w:pPr>
        <w:jc w:val="both"/>
      </w:pPr>
    </w:p>
    <w:p w:rsidR="00FA21F1" w:rsidRDefault="00FA21F1" w:rsidP="00FA2692">
      <w:pPr>
        <w:jc w:val="both"/>
      </w:pPr>
    </w:p>
    <w:p w:rsidR="00E11849" w:rsidRDefault="006B789E" w:rsidP="00FA2692">
      <w:pPr>
        <w:jc w:val="both"/>
        <w:rPr>
          <w:b/>
        </w:rPr>
      </w:pPr>
      <w:r w:rsidRPr="00E11849">
        <w:rPr>
          <w:b/>
        </w:rPr>
        <w:lastRenderedPageBreak/>
        <w:t>EL JURADO Y LOS PREMIOS</w:t>
      </w:r>
    </w:p>
    <w:p w:rsidR="007A5334" w:rsidRDefault="00E53C05" w:rsidP="00FA2692">
      <w:pPr>
        <w:jc w:val="both"/>
      </w:pPr>
      <w:r>
        <w:t xml:space="preserve">El OAPN como organizador del concurso ha designado un </w:t>
      </w:r>
      <w:r w:rsidR="00E11849" w:rsidRPr="00540A4A">
        <w:t xml:space="preserve">jurado </w:t>
      </w:r>
      <w:r>
        <w:t xml:space="preserve">que </w:t>
      </w:r>
      <w:r w:rsidR="00E11849" w:rsidRPr="00540A4A">
        <w:t xml:space="preserve">estará compuesto </w:t>
      </w:r>
      <w:r w:rsidR="00540A4A">
        <w:t>por la</w:t>
      </w:r>
      <w:r w:rsidR="00E11849" w:rsidRPr="00540A4A">
        <w:t>s siguientes personas:</w:t>
      </w:r>
    </w:p>
    <w:p w:rsidR="007A5334" w:rsidRPr="00F919AB" w:rsidRDefault="00F919AB" w:rsidP="00FA2692">
      <w:pPr>
        <w:jc w:val="both"/>
      </w:pPr>
      <w:r>
        <w:t xml:space="preserve">-Un representante del </w:t>
      </w:r>
      <w:r w:rsidR="00DA4F0C" w:rsidRPr="00F919AB">
        <w:rPr>
          <w:b/>
        </w:rPr>
        <w:t xml:space="preserve">Comité Español del Programa Hombre y Biosfera </w:t>
      </w:r>
      <w:r w:rsidR="00DA4F0C" w:rsidRPr="00F919AB">
        <w:t>de la UNESCO.</w:t>
      </w:r>
    </w:p>
    <w:p w:rsidR="0074239C" w:rsidRPr="0074239C" w:rsidRDefault="00F919AB" w:rsidP="00FA2692">
      <w:pPr>
        <w:jc w:val="both"/>
      </w:pPr>
      <w:r>
        <w:t xml:space="preserve">-Un representante de la </w:t>
      </w:r>
      <w:r w:rsidR="00E11849">
        <w:t>S</w:t>
      </w:r>
      <w:r w:rsidR="0074239C">
        <w:t xml:space="preserve">ección de Investigación y Política de la División de Ecología y Ciencias Terrestres de la </w:t>
      </w:r>
      <w:r w:rsidR="0074239C" w:rsidRPr="00F919AB">
        <w:rPr>
          <w:b/>
        </w:rPr>
        <w:t>UNESCO.</w:t>
      </w:r>
    </w:p>
    <w:p w:rsidR="001847A2" w:rsidRDefault="00F919AB" w:rsidP="00FA2692">
      <w:pPr>
        <w:jc w:val="both"/>
      </w:pPr>
      <w:r>
        <w:t>-</w:t>
      </w:r>
      <w:r w:rsidRPr="00F919AB">
        <w:t xml:space="preserve">Un representante de la </w:t>
      </w:r>
      <w:r w:rsidR="001847A2" w:rsidRPr="00F919AB">
        <w:rPr>
          <w:b/>
        </w:rPr>
        <w:t>Secretari</w:t>
      </w:r>
      <w:r w:rsidR="001A5ACD" w:rsidRPr="00F919AB">
        <w:rPr>
          <w:b/>
        </w:rPr>
        <w:t>a</w:t>
      </w:r>
      <w:r w:rsidR="001847A2" w:rsidRPr="00F919AB">
        <w:rPr>
          <w:b/>
        </w:rPr>
        <w:t xml:space="preserve"> del Comité Español del Programa Hombre y Biosfera</w:t>
      </w:r>
      <w:r w:rsidR="001847A2">
        <w:t xml:space="preserve"> de la UNESCO</w:t>
      </w:r>
      <w:r w:rsidR="00DA4F0C">
        <w:t>.</w:t>
      </w:r>
    </w:p>
    <w:p w:rsidR="0074239C" w:rsidRDefault="00F919AB" w:rsidP="00FA2692">
      <w:pPr>
        <w:jc w:val="both"/>
      </w:pPr>
      <w:r>
        <w:t>-</w:t>
      </w:r>
      <w:r w:rsidR="0074239C">
        <w:t xml:space="preserve">Presidenta del </w:t>
      </w:r>
      <w:r w:rsidR="0074239C" w:rsidRPr="00F919AB">
        <w:rPr>
          <w:b/>
        </w:rPr>
        <w:t>Consejo de Gestores</w:t>
      </w:r>
      <w:r w:rsidR="0074239C">
        <w:t xml:space="preserve"> del Comité Español del Programa Hombre y Biosfera de la UNESCO.</w:t>
      </w:r>
    </w:p>
    <w:p w:rsidR="001A5ACD" w:rsidRDefault="00F919AB" w:rsidP="00FA2692">
      <w:pPr>
        <w:jc w:val="both"/>
      </w:pPr>
      <w:r>
        <w:t>-</w:t>
      </w:r>
      <w:r w:rsidR="007A5334">
        <w:t xml:space="preserve">Presidenta del </w:t>
      </w:r>
      <w:r w:rsidR="007A5334" w:rsidRPr="00F919AB">
        <w:rPr>
          <w:b/>
        </w:rPr>
        <w:t>Consejo Científico</w:t>
      </w:r>
      <w:r w:rsidR="007A5334">
        <w:t xml:space="preserve"> del Comité Español del Programa Hombre y Biosfera de la UNESCO.</w:t>
      </w:r>
    </w:p>
    <w:p w:rsidR="00F919AB" w:rsidRPr="007A5334" w:rsidRDefault="00F919AB" w:rsidP="00FA2692">
      <w:pPr>
        <w:jc w:val="both"/>
      </w:pPr>
      <w:r>
        <w:t>-</w:t>
      </w:r>
      <w:r w:rsidR="00286FAA">
        <w:t xml:space="preserve">Director del Centro </w:t>
      </w:r>
      <w:r w:rsidR="00286FAA" w:rsidRPr="00286FAA">
        <w:rPr>
          <w:b/>
        </w:rPr>
        <w:t>Nacional de Educación Ambiental.</w:t>
      </w:r>
    </w:p>
    <w:p w:rsidR="00E11849" w:rsidRDefault="00F919AB" w:rsidP="00FA2692">
      <w:pPr>
        <w:jc w:val="both"/>
      </w:pPr>
      <w:r>
        <w:t>-Un e</w:t>
      </w:r>
      <w:r w:rsidR="0074239C">
        <w:t xml:space="preserve">xperto en </w:t>
      </w:r>
      <w:r w:rsidR="0074239C" w:rsidRPr="00F919AB">
        <w:rPr>
          <w:b/>
        </w:rPr>
        <w:t>comunicación audiovisual</w:t>
      </w:r>
      <w:r w:rsidR="0074239C">
        <w:t>.</w:t>
      </w:r>
    </w:p>
    <w:p w:rsidR="00965682" w:rsidRDefault="00E11849" w:rsidP="00FA2692">
      <w:pPr>
        <w:jc w:val="both"/>
        <w:rPr>
          <w:b/>
        </w:rPr>
      </w:pPr>
      <w:r>
        <w:t xml:space="preserve">Este jurado decidirá </w:t>
      </w:r>
      <w:r w:rsidR="00AB2A85">
        <w:t xml:space="preserve">el premio al mejor video y </w:t>
      </w:r>
      <w:r w:rsidR="00F72A94">
        <w:t xml:space="preserve">premio joven biosfera </w:t>
      </w:r>
      <w:r w:rsidR="00F919AB">
        <w:t>(así como selecciona</w:t>
      </w:r>
      <w:r w:rsidR="00286FAA">
        <w:t>rá</w:t>
      </w:r>
      <w:r w:rsidR="00F919AB">
        <w:t xml:space="preserve"> los videos finalistas) </w:t>
      </w:r>
      <w:r w:rsidR="00F72A94">
        <w:t xml:space="preserve">mediante la aplicación de criterios propios y valorando positivamente la </w:t>
      </w:r>
      <w:r w:rsidR="00F72A94" w:rsidRPr="00540A4A">
        <w:rPr>
          <w:b/>
        </w:rPr>
        <w:t xml:space="preserve">originalidad, creatividad, la claridad en el mensaje, profundidad de los contenidos y la capacidad </w:t>
      </w:r>
      <w:r w:rsidR="00540A4A" w:rsidRPr="00540A4A">
        <w:rPr>
          <w:b/>
        </w:rPr>
        <w:t>sintética de la información contenida en el video.</w:t>
      </w:r>
    </w:p>
    <w:p w:rsidR="00085097" w:rsidRDefault="00085097" w:rsidP="00FA2692">
      <w:pPr>
        <w:jc w:val="both"/>
        <w:rPr>
          <w:b/>
        </w:rPr>
      </w:pPr>
    </w:p>
    <w:p w:rsidR="004E3167" w:rsidRPr="005A3036" w:rsidRDefault="004E3167" w:rsidP="00FA2692">
      <w:pPr>
        <w:jc w:val="both"/>
      </w:pPr>
      <w:r w:rsidRPr="005A3036">
        <w:t>Los premios previstos serán los siguientes:</w:t>
      </w:r>
    </w:p>
    <w:p w:rsidR="004E3167" w:rsidRDefault="004E3167" w:rsidP="00FA2692">
      <w:pPr>
        <w:jc w:val="both"/>
      </w:pPr>
      <w:r>
        <w:rPr>
          <w:b/>
        </w:rPr>
        <w:t>-Mejor video:</w:t>
      </w:r>
      <w:r w:rsidR="003260EA">
        <w:rPr>
          <w:b/>
        </w:rPr>
        <w:t xml:space="preserve"> </w:t>
      </w:r>
      <w:r w:rsidR="00C57564">
        <w:t>A</w:t>
      </w:r>
      <w:r w:rsidRPr="003260EA">
        <w:t xml:space="preserve">cceso para </w:t>
      </w:r>
      <w:r w:rsidR="003260EA">
        <w:t>una</w:t>
      </w:r>
      <w:r w:rsidRPr="003260EA">
        <w:t xml:space="preserve"> persona a un curso de temática medioambiental en el Centro Nacional de Educación Ambiental (CENEAM) en </w:t>
      </w:r>
      <w:proofErr w:type="spellStart"/>
      <w:r w:rsidRPr="003260EA">
        <w:t>Valsa</w:t>
      </w:r>
      <w:r w:rsidR="001A5ACD">
        <w:t>í</w:t>
      </w:r>
      <w:r w:rsidRPr="003260EA">
        <w:t>n</w:t>
      </w:r>
      <w:proofErr w:type="spellEnd"/>
      <w:r w:rsidRPr="003260EA">
        <w:t>, Segovia</w:t>
      </w:r>
      <w:r w:rsidR="005A3036">
        <w:t>,</w:t>
      </w:r>
      <w:r w:rsidRPr="003260EA">
        <w:t xml:space="preserve"> incluyendo los gastos de transporte </w:t>
      </w:r>
      <w:r w:rsidR="005A3036">
        <w:t xml:space="preserve">manutención </w:t>
      </w:r>
      <w:r w:rsidRPr="003260EA">
        <w:t>y estancia</w:t>
      </w:r>
      <w:r w:rsidR="00C57564">
        <w:t xml:space="preserve"> (dos</w:t>
      </w:r>
      <w:r w:rsidR="005A3036">
        <w:t xml:space="preserve"> o tres</w:t>
      </w:r>
      <w:r w:rsidR="00C57564">
        <w:t xml:space="preserve"> días entre semana)</w:t>
      </w:r>
      <w:r w:rsidRPr="003260EA">
        <w:t>. El curso será elegido por el ganador entre los disponibles en el Programa de Formación 2018 del CENEAM.</w:t>
      </w:r>
    </w:p>
    <w:p w:rsidR="00C57564" w:rsidRPr="00C57564" w:rsidRDefault="00C57564" w:rsidP="00FA2692">
      <w:pPr>
        <w:jc w:val="both"/>
      </w:pPr>
      <w:r>
        <w:t>La estancia en el CENEAM se complementará con una visita al Parque Nacional de la Sierra de Guadarrama y a la Reserva de la Biosfera del Real Sitio</w:t>
      </w:r>
      <w:r w:rsidR="00286FAA">
        <w:t xml:space="preserve"> de San Ildefonso</w:t>
      </w:r>
      <w:r>
        <w:t>-El Espinar.</w:t>
      </w:r>
    </w:p>
    <w:p w:rsidR="00286FAA" w:rsidRDefault="003260EA" w:rsidP="000F4914">
      <w:pPr>
        <w:jc w:val="both"/>
      </w:pPr>
      <w:r w:rsidRPr="003260EA">
        <w:t xml:space="preserve">Lote </w:t>
      </w:r>
      <w:r w:rsidR="00286FAA">
        <w:t>promocional de productos y material de campo del OAPN.</w:t>
      </w:r>
    </w:p>
    <w:p w:rsidR="000F4914" w:rsidRDefault="00286FAA" w:rsidP="000F4914">
      <w:pPr>
        <w:jc w:val="both"/>
      </w:pPr>
      <w:r>
        <w:t>Lote de libros publicados por el OAPN.</w:t>
      </w:r>
      <w:r w:rsidR="000F4914">
        <w:t xml:space="preserve"> </w:t>
      </w:r>
    </w:p>
    <w:p w:rsidR="0083429B" w:rsidRDefault="000F4914" w:rsidP="00FA2692">
      <w:pPr>
        <w:jc w:val="both"/>
      </w:pPr>
      <w:r w:rsidRPr="003260EA" w:rsidDel="00DA4F0C">
        <w:t xml:space="preserve"> </w:t>
      </w:r>
      <w:r w:rsidR="0083429B">
        <w:t xml:space="preserve">Diploma conmemorativo de ganador del premio al mejor video del concurso </w:t>
      </w:r>
      <w:proofErr w:type="spellStart"/>
      <w:r w:rsidR="0083429B">
        <w:t>Videosfera</w:t>
      </w:r>
      <w:proofErr w:type="spellEnd"/>
      <w:r w:rsidR="0083429B">
        <w:t xml:space="preserve"> 2017</w:t>
      </w:r>
      <w:r w:rsidR="00D16B41">
        <w:t>.</w:t>
      </w:r>
    </w:p>
    <w:p w:rsidR="00D16B41" w:rsidRPr="003260EA" w:rsidRDefault="00D16B41" w:rsidP="00FA2692">
      <w:pPr>
        <w:jc w:val="both"/>
      </w:pPr>
    </w:p>
    <w:p w:rsidR="00C57564" w:rsidRDefault="003260EA" w:rsidP="00C57564">
      <w:pPr>
        <w:jc w:val="both"/>
      </w:pPr>
      <w:r>
        <w:rPr>
          <w:b/>
        </w:rPr>
        <w:lastRenderedPageBreak/>
        <w:t>-Mejor valoración pública:</w:t>
      </w:r>
      <w:r w:rsidRPr="003260EA">
        <w:t xml:space="preserve"> </w:t>
      </w:r>
      <w:r w:rsidR="00C57564">
        <w:t>A</w:t>
      </w:r>
      <w:r w:rsidR="00C57564" w:rsidRPr="003260EA">
        <w:t xml:space="preserve">cceso para </w:t>
      </w:r>
      <w:r w:rsidR="00C57564">
        <w:t>una</w:t>
      </w:r>
      <w:r w:rsidR="00C57564" w:rsidRPr="003260EA">
        <w:t xml:space="preserve"> persona a un curso de temática medioambiental en el Centro Nacional de Educación Ambiental (CENEAM) en </w:t>
      </w:r>
      <w:proofErr w:type="spellStart"/>
      <w:r w:rsidR="00C57564" w:rsidRPr="003260EA">
        <w:t>Valsa</w:t>
      </w:r>
      <w:r w:rsidR="00C57564">
        <w:t>í</w:t>
      </w:r>
      <w:r w:rsidR="00C57564" w:rsidRPr="003260EA">
        <w:t>n</w:t>
      </w:r>
      <w:proofErr w:type="spellEnd"/>
      <w:r w:rsidR="00C57564" w:rsidRPr="003260EA">
        <w:t>, Segovia</w:t>
      </w:r>
      <w:r w:rsidR="005A3036">
        <w:t>,</w:t>
      </w:r>
      <w:r w:rsidR="00C57564" w:rsidRPr="003260EA">
        <w:t xml:space="preserve"> incluyendo los gastos de transporte</w:t>
      </w:r>
      <w:r w:rsidR="005A3036">
        <w:t>, manutención</w:t>
      </w:r>
      <w:r w:rsidR="00C57564" w:rsidRPr="003260EA">
        <w:t xml:space="preserve"> y estancia</w:t>
      </w:r>
      <w:r w:rsidR="00C57564">
        <w:t xml:space="preserve"> (dos días entre semana)</w:t>
      </w:r>
      <w:r w:rsidR="00C57564" w:rsidRPr="003260EA">
        <w:t>. El curso será elegido por el ganador entre los disponibles en el Programa de Formación 2018 del CENEAM.</w:t>
      </w:r>
    </w:p>
    <w:p w:rsidR="00C57564" w:rsidRPr="00C57564" w:rsidRDefault="00C57564" w:rsidP="00DA4F0C">
      <w:pPr>
        <w:jc w:val="both"/>
      </w:pPr>
      <w:r>
        <w:t>La estancia en el CENEAM se complementará con una visita al Parque Nacional de la Sierra de Guadarrama y a la Reserva de la Biosfera del Real Sitio</w:t>
      </w:r>
      <w:r w:rsidR="00741C20">
        <w:t xml:space="preserve"> de San </w:t>
      </w:r>
      <w:proofErr w:type="spellStart"/>
      <w:r w:rsidR="00741C20">
        <w:t>ildefonso</w:t>
      </w:r>
      <w:proofErr w:type="spellEnd"/>
      <w:r>
        <w:t>-El Espinar.</w:t>
      </w:r>
    </w:p>
    <w:p w:rsidR="00286FAA" w:rsidRDefault="00286FAA" w:rsidP="00286FAA">
      <w:pPr>
        <w:jc w:val="both"/>
      </w:pPr>
      <w:r w:rsidRPr="003260EA">
        <w:t xml:space="preserve">Lote </w:t>
      </w:r>
      <w:r>
        <w:t>promocional de productos y material de campo del OAPN.</w:t>
      </w:r>
    </w:p>
    <w:p w:rsidR="00286FAA" w:rsidRDefault="00286FAA" w:rsidP="00286FAA">
      <w:pPr>
        <w:jc w:val="both"/>
      </w:pPr>
      <w:r>
        <w:t xml:space="preserve">Lote de libros publicados por el OAPN. </w:t>
      </w:r>
    </w:p>
    <w:p w:rsidR="0083429B" w:rsidRDefault="0083429B" w:rsidP="00FA2692">
      <w:pPr>
        <w:jc w:val="both"/>
      </w:pPr>
      <w:r>
        <w:t xml:space="preserve">Diploma conmemorativo de ganador del premio al video con mejor valoración pública del concurso </w:t>
      </w:r>
      <w:proofErr w:type="spellStart"/>
      <w:r>
        <w:t>Videosfera</w:t>
      </w:r>
      <w:proofErr w:type="spellEnd"/>
      <w:r>
        <w:t xml:space="preserve"> 2017.</w:t>
      </w:r>
    </w:p>
    <w:p w:rsidR="00D16B41" w:rsidRDefault="00D16B41" w:rsidP="00FA2692">
      <w:pPr>
        <w:jc w:val="both"/>
        <w:rPr>
          <w:b/>
        </w:rPr>
      </w:pPr>
    </w:p>
    <w:p w:rsidR="0083429B" w:rsidRDefault="003260EA" w:rsidP="00286FAA">
      <w:pPr>
        <w:jc w:val="both"/>
      </w:pPr>
      <w:r w:rsidRPr="003260EA">
        <w:rPr>
          <w:b/>
        </w:rPr>
        <w:t>-Video joven biosfera:</w:t>
      </w:r>
      <w:r>
        <w:t xml:space="preserve"> </w:t>
      </w:r>
    </w:p>
    <w:p w:rsidR="00286FAA" w:rsidRDefault="00286FAA" w:rsidP="00286FAA">
      <w:pPr>
        <w:jc w:val="both"/>
      </w:pPr>
      <w:r w:rsidRPr="003260EA">
        <w:t xml:space="preserve">Lote </w:t>
      </w:r>
      <w:r>
        <w:t>promocional de productos y material de campo del OAPN.</w:t>
      </w:r>
    </w:p>
    <w:p w:rsidR="00286FAA" w:rsidRDefault="00286FAA" w:rsidP="00286FAA">
      <w:pPr>
        <w:jc w:val="both"/>
      </w:pPr>
      <w:r>
        <w:t xml:space="preserve">Lote de libros publicados por el OAPN. </w:t>
      </w:r>
    </w:p>
    <w:p w:rsidR="0083429B" w:rsidRDefault="0083429B" w:rsidP="00FA2692">
      <w:pPr>
        <w:jc w:val="both"/>
      </w:pPr>
      <w:r>
        <w:t xml:space="preserve">Diploma conmemorativo de ganador del premio al mejor video joven biosfera del concurso </w:t>
      </w:r>
      <w:proofErr w:type="spellStart"/>
      <w:r>
        <w:t>Videosfera</w:t>
      </w:r>
      <w:proofErr w:type="spellEnd"/>
      <w:r>
        <w:t xml:space="preserve"> 2017</w:t>
      </w:r>
      <w:r w:rsidR="000F4914">
        <w:t>.</w:t>
      </w:r>
    </w:p>
    <w:p w:rsidR="00286FAA" w:rsidRDefault="00286FAA" w:rsidP="00FA2692">
      <w:pPr>
        <w:jc w:val="both"/>
      </w:pPr>
      <w:r>
        <w:t>Se tendrá en cuenta</w:t>
      </w:r>
      <w:r w:rsidR="000C560C">
        <w:t>,</w:t>
      </w:r>
      <w:r>
        <w:t xml:space="preserve"> a la hora de confeccionar los lotes promocionales y de libros</w:t>
      </w:r>
      <w:r w:rsidR="000C560C">
        <w:t>,</w:t>
      </w:r>
      <w:r>
        <w:t xml:space="preserve"> si el video ganador ha sido presentado a título individual o colectivo intentando que todos los participantes que hayan colaborado en la edición </w:t>
      </w:r>
      <w:r w:rsidR="000C560C">
        <w:t>reciban parte del premio.</w:t>
      </w:r>
    </w:p>
    <w:p w:rsidR="00FC6483" w:rsidRDefault="00FC6483" w:rsidP="00FA2692">
      <w:pPr>
        <w:pBdr>
          <w:bottom w:val="single" w:sz="6" w:space="1" w:color="auto"/>
        </w:pBdr>
        <w:jc w:val="both"/>
      </w:pPr>
    </w:p>
    <w:p w:rsidR="00FC6483" w:rsidRDefault="00FC6483" w:rsidP="00FA2692">
      <w:pPr>
        <w:jc w:val="both"/>
      </w:pPr>
    </w:p>
    <w:p w:rsidR="000F4914" w:rsidRDefault="000F4914" w:rsidP="00FA2692">
      <w:pPr>
        <w:jc w:val="both"/>
      </w:pPr>
      <w:r>
        <w:t>Aquellos premios susceptibles</w:t>
      </w:r>
      <w:r w:rsidR="00286FAA">
        <w:t xml:space="preserve"> de ser entregados en mano podrán se</w:t>
      </w:r>
      <w:r>
        <w:t xml:space="preserve"> facilitados por los gestores de las reservas de la biosfera de procedencia de los ganadores.</w:t>
      </w:r>
    </w:p>
    <w:p w:rsidR="000F4914" w:rsidRDefault="000F4914" w:rsidP="00FA2692">
      <w:pPr>
        <w:jc w:val="both"/>
      </w:pPr>
      <w:r>
        <w:t>Todos los videos ganadores</w:t>
      </w:r>
      <w:r w:rsidR="00286FAA">
        <w:t xml:space="preserve"> y finalistas</w:t>
      </w:r>
      <w:r>
        <w:t xml:space="preserve"> serán divulgados por </w:t>
      </w:r>
      <w:proofErr w:type="spellStart"/>
      <w:r>
        <w:t>Twitter</w:t>
      </w:r>
      <w:proofErr w:type="spellEnd"/>
      <w:r>
        <w:t xml:space="preserve"> (Ministerio de </w:t>
      </w:r>
      <w:r w:rsidR="005A3036">
        <w:t>A</w:t>
      </w:r>
      <w:r>
        <w:t xml:space="preserve">gricultura y Pesca, Alimentación y Medio Ambiente), </w:t>
      </w:r>
      <w:proofErr w:type="spellStart"/>
      <w:r>
        <w:t>Facebook</w:t>
      </w:r>
      <w:proofErr w:type="spellEnd"/>
      <w:r>
        <w:t xml:space="preserve"> (Programa </w:t>
      </w:r>
      <w:proofErr w:type="spellStart"/>
      <w:r>
        <w:t>MaB</w:t>
      </w:r>
      <w:proofErr w:type="spellEnd"/>
      <w:r w:rsidR="005A3036">
        <w:t>)</w:t>
      </w:r>
      <w:r>
        <w:t xml:space="preserve">, </w:t>
      </w:r>
      <w:proofErr w:type="spellStart"/>
      <w:r>
        <w:t>Youtube</w:t>
      </w:r>
      <w:proofErr w:type="spellEnd"/>
      <w:r>
        <w:t xml:space="preserve"> (Biosferas españolas) y por las redes sociales y webs de las reservas de la biosfera españolas.</w:t>
      </w:r>
    </w:p>
    <w:p w:rsidR="000F4914" w:rsidRDefault="000F4914" w:rsidP="00FA2692">
      <w:pPr>
        <w:jc w:val="both"/>
      </w:pPr>
      <w:r>
        <w:t>Los premios, que se  presentan en este apartado podrán sufrir modificaciones en función de la disponibilidad material de la entidad organizadora (OAPN).</w:t>
      </w:r>
    </w:p>
    <w:p w:rsidR="000F4914" w:rsidRDefault="000F4914" w:rsidP="00FA2692">
      <w:pPr>
        <w:jc w:val="both"/>
      </w:pPr>
      <w:r>
        <w:t>Las personas que recibirán y disfrutarán los premios estipulados serán l</w:t>
      </w:r>
      <w:r w:rsidR="00A04132">
        <w:t>as personas que hayan presentado el video ganador a concurso o la persona que ellos designen mediante declaración escrita.</w:t>
      </w:r>
    </w:p>
    <w:p w:rsidR="005A3036" w:rsidRDefault="005A3036" w:rsidP="00FA2692">
      <w:pPr>
        <w:jc w:val="both"/>
        <w:rPr>
          <w:b/>
        </w:rPr>
      </w:pPr>
      <w:r w:rsidRPr="00BA00E9">
        <w:rPr>
          <w:b/>
        </w:rPr>
        <w:lastRenderedPageBreak/>
        <w:t>PLAZOS</w:t>
      </w:r>
      <w:r w:rsidR="00BA00E9" w:rsidRPr="00BA00E9">
        <w:rPr>
          <w:b/>
        </w:rPr>
        <w:t xml:space="preserve"> DEL CONCURSO</w:t>
      </w:r>
      <w:r w:rsidRPr="00BA00E9">
        <w:rPr>
          <w:b/>
        </w:rPr>
        <w:t>:</w:t>
      </w:r>
    </w:p>
    <w:p w:rsidR="000C560C" w:rsidRDefault="000C560C" w:rsidP="00FA2692">
      <w:pPr>
        <w:jc w:val="both"/>
      </w:pPr>
      <w:r w:rsidRPr="000C560C">
        <w:t xml:space="preserve">-Periodo de difusión de la convocatoria del Concurso: </w:t>
      </w:r>
    </w:p>
    <w:p w:rsidR="000C560C" w:rsidRPr="000C560C" w:rsidRDefault="000C560C" w:rsidP="00FA2692">
      <w:pPr>
        <w:jc w:val="both"/>
      </w:pPr>
      <w:r w:rsidRPr="000C560C">
        <w:rPr>
          <w:b/>
        </w:rPr>
        <w:t>1 de abril</w:t>
      </w:r>
      <w:r w:rsidRPr="000C560C">
        <w:t xml:space="preserve"> de 2017.</w:t>
      </w:r>
    </w:p>
    <w:p w:rsidR="000C560C" w:rsidRDefault="000C560C" w:rsidP="00FA2692">
      <w:pPr>
        <w:jc w:val="both"/>
      </w:pPr>
      <w:r>
        <w:t>-</w:t>
      </w:r>
      <w:r w:rsidR="00BA00E9">
        <w:t>A</w:t>
      </w:r>
      <w:r>
        <w:t>pertura del plazo de presentación de videos (y solicitudes de participación)</w:t>
      </w:r>
      <w:r w:rsidR="00BA00E9">
        <w:t xml:space="preserve"> al concurso:</w:t>
      </w:r>
    </w:p>
    <w:p w:rsidR="00BA00E9" w:rsidRDefault="00BA00E9" w:rsidP="00FA2692">
      <w:pPr>
        <w:jc w:val="both"/>
      </w:pPr>
      <w:r>
        <w:t xml:space="preserve"> </w:t>
      </w:r>
      <w:r w:rsidRPr="000C560C">
        <w:rPr>
          <w:b/>
        </w:rPr>
        <w:t xml:space="preserve">1 de junio </w:t>
      </w:r>
      <w:r>
        <w:t>de 2017</w:t>
      </w:r>
      <w:r w:rsidR="000C560C">
        <w:t>.</w:t>
      </w:r>
    </w:p>
    <w:p w:rsidR="000C560C" w:rsidRDefault="000C560C" w:rsidP="00FA2692">
      <w:pPr>
        <w:jc w:val="both"/>
      </w:pPr>
      <w:r>
        <w:t xml:space="preserve">-La fecha máxima del envío </w:t>
      </w:r>
      <w:r w:rsidR="00BA00E9">
        <w:t xml:space="preserve"> </w:t>
      </w:r>
      <w:r>
        <w:t xml:space="preserve">de videos (y solicitudes de participación) </w:t>
      </w:r>
      <w:r w:rsidR="00BA00E9">
        <w:t xml:space="preserve">al concurso: </w:t>
      </w:r>
    </w:p>
    <w:p w:rsidR="005A3036" w:rsidRDefault="00BE6C1B" w:rsidP="00FA2692">
      <w:pPr>
        <w:jc w:val="both"/>
      </w:pPr>
      <w:r w:rsidRPr="000C560C">
        <w:rPr>
          <w:b/>
        </w:rPr>
        <w:t>1 de noviembre</w:t>
      </w:r>
      <w:r w:rsidR="002F3D60" w:rsidRPr="000C560C">
        <w:rPr>
          <w:b/>
        </w:rPr>
        <w:t xml:space="preserve"> </w:t>
      </w:r>
      <w:r w:rsidR="002F3D60">
        <w:t>de 2017.</w:t>
      </w:r>
    </w:p>
    <w:p w:rsidR="000C560C" w:rsidRDefault="000C560C" w:rsidP="00FA2692">
      <w:pPr>
        <w:jc w:val="both"/>
      </w:pPr>
      <w:r>
        <w:t>-</w:t>
      </w:r>
      <w:r w:rsidR="002F3D60">
        <w:t>La fecha lími</w:t>
      </w:r>
      <w:r w:rsidR="00BA00E9">
        <w:t xml:space="preserve">te de votación </w:t>
      </w:r>
      <w:r w:rsidR="002F3D60">
        <w:t>al video co</w:t>
      </w:r>
      <w:r w:rsidR="00BA00E9">
        <w:t>n mejor valoración pública:</w:t>
      </w:r>
    </w:p>
    <w:p w:rsidR="002F3D60" w:rsidRDefault="002F3D60" w:rsidP="00FA2692">
      <w:pPr>
        <w:jc w:val="both"/>
      </w:pPr>
      <w:r w:rsidRPr="000C560C">
        <w:rPr>
          <w:b/>
        </w:rPr>
        <w:t xml:space="preserve"> </w:t>
      </w:r>
      <w:r w:rsidR="00BA00E9" w:rsidRPr="000C560C">
        <w:rPr>
          <w:b/>
        </w:rPr>
        <w:t>1 de diciembre</w:t>
      </w:r>
      <w:r w:rsidR="00BA00E9">
        <w:t xml:space="preserve"> de 2017.</w:t>
      </w:r>
    </w:p>
    <w:p w:rsidR="000C560C" w:rsidRDefault="000C560C" w:rsidP="00FA2692">
      <w:pPr>
        <w:jc w:val="both"/>
      </w:pPr>
      <w:r>
        <w:t>-</w:t>
      </w:r>
      <w:r w:rsidR="00BA00E9">
        <w:t>La fecha límite para la selección de los tres ganadores:</w:t>
      </w:r>
    </w:p>
    <w:p w:rsidR="00BA00E9" w:rsidRDefault="00BA00E9" w:rsidP="00FA2692">
      <w:pPr>
        <w:jc w:val="both"/>
      </w:pPr>
      <w:r w:rsidRPr="000C560C">
        <w:rPr>
          <w:b/>
        </w:rPr>
        <w:t xml:space="preserve"> 15 de diciembre</w:t>
      </w:r>
      <w:r>
        <w:t xml:space="preserve"> de 2017.</w:t>
      </w:r>
    </w:p>
    <w:p w:rsidR="000C560C" w:rsidRDefault="000C560C" w:rsidP="00FA2692">
      <w:pPr>
        <w:jc w:val="both"/>
      </w:pPr>
      <w:r>
        <w:t>-</w:t>
      </w:r>
      <w:r w:rsidR="00BA00E9">
        <w:t>Los premios materiales serán entregados a los ganadores</w:t>
      </w:r>
      <w:r>
        <w:t xml:space="preserve"> durante:</w:t>
      </w:r>
    </w:p>
    <w:p w:rsidR="00BA00E9" w:rsidRPr="000C560C" w:rsidRDefault="000C560C" w:rsidP="00FA2692">
      <w:pPr>
        <w:jc w:val="both"/>
        <w:rPr>
          <w:b/>
        </w:rPr>
      </w:pPr>
      <w:r>
        <w:rPr>
          <w:b/>
        </w:rPr>
        <w:t>E</w:t>
      </w:r>
      <w:r w:rsidR="00BA00E9" w:rsidRPr="000C560C">
        <w:rPr>
          <w:b/>
        </w:rPr>
        <w:t>l primer trimestre de 2018.</w:t>
      </w:r>
    </w:p>
    <w:p w:rsidR="000C560C" w:rsidRDefault="000C560C" w:rsidP="00FA2692">
      <w:pPr>
        <w:jc w:val="both"/>
      </w:pPr>
      <w:r>
        <w:t>-</w:t>
      </w:r>
      <w:r w:rsidR="00BE6C1B">
        <w:t>La</w:t>
      </w:r>
      <w:r w:rsidR="00BA00E9">
        <w:t>s actividades que conllevan los premios presenciales serán desarrolladas durante</w:t>
      </w:r>
      <w:r>
        <w:t>:</w:t>
      </w:r>
    </w:p>
    <w:p w:rsidR="00BA00E9" w:rsidRPr="000C560C" w:rsidRDefault="000C560C" w:rsidP="00FA2692">
      <w:pPr>
        <w:jc w:val="both"/>
        <w:rPr>
          <w:b/>
        </w:rPr>
      </w:pPr>
      <w:r w:rsidRPr="000C560C">
        <w:rPr>
          <w:b/>
        </w:rPr>
        <w:t xml:space="preserve"> E</w:t>
      </w:r>
      <w:r w:rsidR="00BA00E9" w:rsidRPr="000C560C">
        <w:rPr>
          <w:b/>
        </w:rPr>
        <w:t>l primer semestre de 2018.</w:t>
      </w:r>
    </w:p>
    <w:p w:rsidR="00741C20" w:rsidRDefault="00741C20" w:rsidP="00FA2692">
      <w:pPr>
        <w:jc w:val="both"/>
      </w:pPr>
    </w:p>
    <w:p w:rsidR="006B789E" w:rsidRPr="007628BD" w:rsidRDefault="005A3036" w:rsidP="00FA2692">
      <w:pPr>
        <w:jc w:val="both"/>
        <w:rPr>
          <w:b/>
        </w:rPr>
      </w:pPr>
      <w:r>
        <w:rPr>
          <w:b/>
        </w:rPr>
        <w:t>A</w:t>
      </w:r>
      <w:r w:rsidR="00965682" w:rsidRPr="007628BD">
        <w:rPr>
          <w:b/>
        </w:rPr>
        <w:t xml:space="preserve">LGUNAS CONDICIONES </w:t>
      </w:r>
      <w:r w:rsidR="007628BD" w:rsidRPr="007628BD">
        <w:rPr>
          <w:b/>
        </w:rPr>
        <w:t>A TENER EN CUENTA</w:t>
      </w:r>
      <w:r w:rsidR="006B789E" w:rsidRPr="007628BD">
        <w:rPr>
          <w:b/>
        </w:rPr>
        <w:t>.</w:t>
      </w:r>
    </w:p>
    <w:p w:rsidR="00965682" w:rsidRDefault="00F15EFD" w:rsidP="00FA2692">
      <w:pPr>
        <w:jc w:val="both"/>
      </w:pPr>
      <w:r>
        <w:t>-La participación en el concur</w:t>
      </w:r>
      <w:r w:rsidR="00CB7A02">
        <w:t xml:space="preserve">so implica la aceptación </w:t>
      </w:r>
      <w:r w:rsidR="000C560C">
        <w:t xml:space="preserve">integra </w:t>
      </w:r>
      <w:r w:rsidR="00CB7A02">
        <w:t>de las</w:t>
      </w:r>
      <w:r>
        <w:t xml:space="preserve"> bases recogidas en este documento.</w:t>
      </w:r>
    </w:p>
    <w:p w:rsidR="0094321A" w:rsidRDefault="00965682" w:rsidP="00FA2692">
      <w:pPr>
        <w:jc w:val="both"/>
      </w:pPr>
      <w:r>
        <w:t>-</w:t>
      </w:r>
      <w:r w:rsidR="0094321A">
        <w:t>No será admitido ningún video que muestre contenidos violentos, insultantes, despectivos, vejatorios, xenófobos, racistas o discriminatorios por condición de sexo.</w:t>
      </w:r>
    </w:p>
    <w:p w:rsidR="00105F06" w:rsidRDefault="000F4914" w:rsidP="00105F06">
      <w:pPr>
        <w:jc w:val="both"/>
      </w:pPr>
      <w:r>
        <w:t>-</w:t>
      </w:r>
      <w:r w:rsidR="00105F06">
        <w:t>Los videos no podr</w:t>
      </w:r>
      <w:r w:rsidR="000C560C">
        <w:t>án exhibir imágenes que muestren</w:t>
      </w:r>
      <w:r w:rsidR="00105F06">
        <w:t xml:space="preserve"> aspectos que pongan en peligro el estado de conservación de especies amenazadas o de bienes culturales.</w:t>
      </w:r>
    </w:p>
    <w:p w:rsidR="00BE66D8" w:rsidRDefault="0094321A" w:rsidP="00FA2692">
      <w:pPr>
        <w:jc w:val="both"/>
      </w:pPr>
      <w:r>
        <w:t>-Las imágenes o la música que se muestren en  los videos no deben estar suje</w:t>
      </w:r>
      <w:r w:rsidR="00E53C05">
        <w:t>tos a derechos</w:t>
      </w:r>
      <w:r w:rsidR="00F15EFD">
        <w:t xml:space="preserve"> de autor</w:t>
      </w:r>
      <w:r w:rsidR="00BE66D8">
        <w:t xml:space="preserve"> o de propiedad intelectual. S</w:t>
      </w:r>
      <w:r w:rsidR="00E53C05">
        <w:t>i lo estuviese</w:t>
      </w:r>
      <w:r>
        <w:t>n deberán presentarse los pertinentes documentos de autorización de uso</w:t>
      </w:r>
      <w:r w:rsidR="00E53C05">
        <w:t>.</w:t>
      </w:r>
      <w:r w:rsidR="00F15EFD">
        <w:t xml:space="preserve"> </w:t>
      </w:r>
      <w:r w:rsidR="00BE66D8">
        <w:t xml:space="preserve">El OAPN no se hace responsable del uso no autorizado de la música o de las imágenes </w:t>
      </w:r>
      <w:r w:rsidR="00105F06">
        <w:t xml:space="preserve"> </w:t>
      </w:r>
      <w:r w:rsidR="00BE66D8">
        <w:t>mostradas en los videos presentados a concurso.</w:t>
      </w:r>
    </w:p>
    <w:p w:rsidR="00A04132" w:rsidRDefault="00A04132" w:rsidP="00FA2692">
      <w:pPr>
        <w:jc w:val="both"/>
      </w:pPr>
      <w:r>
        <w:lastRenderedPageBreak/>
        <w:t>-En aquellos videos en los que se muestren imágenes de</w:t>
      </w:r>
      <w:r w:rsidR="00D80306">
        <w:t xml:space="preserve"> menores</w:t>
      </w:r>
      <w:r>
        <w:t xml:space="preserve"> se deberá contar con la autorización expresa de sus</w:t>
      </w:r>
      <w:r w:rsidR="00D80306">
        <w:t xml:space="preserve"> padres o</w:t>
      </w:r>
      <w:r>
        <w:t xml:space="preserve"> tutores legales.</w:t>
      </w:r>
    </w:p>
    <w:p w:rsidR="00E53C05" w:rsidRDefault="00E53C05" w:rsidP="00FA2692">
      <w:pPr>
        <w:jc w:val="both"/>
      </w:pPr>
      <w:r>
        <w:t xml:space="preserve">-Los participantes, por el hecho de haber cumplimentado la inscripción y ser aceptados en el concurso, ceden la propiedad intelectual y los derechos de difusión, uso, </w:t>
      </w:r>
      <w:r w:rsidR="00F15EFD">
        <w:t>distribución, reproducción, exhibición, etc.</w:t>
      </w:r>
      <w:r>
        <w:t xml:space="preserve"> de los videos y de las imágenes y secuencias que estos contengan</w:t>
      </w:r>
      <w:r w:rsidR="00F15EFD">
        <w:t xml:space="preserve"> al OAPN</w:t>
      </w:r>
      <w:r>
        <w:t>. En cualquier caso el OAPN solo podrá utilizar los videos como material divulgativo y como elementos para mejorar la visibilidad de la Red Española de Reservas de la Biosfera</w:t>
      </w:r>
      <w:r w:rsidR="00F15EFD">
        <w:t xml:space="preserve"> en los foros y por los medios que se consideren oportunos</w:t>
      </w:r>
      <w:r>
        <w:t>.</w:t>
      </w:r>
    </w:p>
    <w:p w:rsidR="00FA2692" w:rsidRDefault="00FA2692" w:rsidP="00FA2692">
      <w:pPr>
        <w:jc w:val="both"/>
      </w:pPr>
      <w:r>
        <w:t>-El OAPN como entidad organizadora del concurso se reserva el derecho de anular el concurso cuando considere que las circunstancias sobrevenidas no permiten el correcto desarrollo del concurso ni alcanzar los objetivos planteados.</w:t>
      </w:r>
    </w:p>
    <w:p w:rsidR="005A3036" w:rsidRDefault="007628BD" w:rsidP="00FA2692">
      <w:pPr>
        <w:jc w:val="both"/>
      </w:pPr>
      <w:r>
        <w:t xml:space="preserve">-El OAPN como entidad organizadora decidirá sobre los supuestos e imprevistos no recogidos en las bases de concurso. </w:t>
      </w:r>
    </w:p>
    <w:p w:rsidR="000C560C" w:rsidRDefault="000C560C" w:rsidP="00FA2692">
      <w:pPr>
        <w:jc w:val="both"/>
      </w:pPr>
    </w:p>
    <w:p w:rsidR="006B789E" w:rsidRDefault="006B789E" w:rsidP="005A3036">
      <w:pPr>
        <w:spacing w:after="0"/>
        <w:jc w:val="both"/>
        <w:rPr>
          <w:b/>
        </w:rPr>
      </w:pPr>
      <w:r w:rsidRPr="00BE66D8">
        <w:rPr>
          <w:b/>
        </w:rPr>
        <w:t>DATOS DE CONTACTO</w:t>
      </w:r>
    </w:p>
    <w:p w:rsidR="005A3036" w:rsidRPr="00BE66D8" w:rsidRDefault="005A3036" w:rsidP="005A3036">
      <w:pPr>
        <w:spacing w:after="0"/>
        <w:jc w:val="both"/>
        <w:rPr>
          <w:b/>
        </w:rPr>
      </w:pPr>
    </w:p>
    <w:p w:rsidR="00BE66D8" w:rsidRDefault="00BE66D8" w:rsidP="005A3036">
      <w:pPr>
        <w:spacing w:after="0" w:line="360" w:lineRule="auto"/>
        <w:jc w:val="both"/>
      </w:pPr>
      <w:r>
        <w:t>Organismo Autónomo Parques Nacionales</w:t>
      </w:r>
      <w:r w:rsidR="005A3036">
        <w:t xml:space="preserve">. </w:t>
      </w:r>
      <w:r>
        <w:t>Secretaría del Comité Español del Programa Hombre y Biosfera de la UNESCO</w:t>
      </w:r>
      <w:r w:rsidR="005A3036">
        <w:t>.</w:t>
      </w:r>
      <w:r w:rsidR="00D16B41">
        <w:t xml:space="preserve"> </w:t>
      </w:r>
      <w:proofErr w:type="gramStart"/>
      <w:r>
        <w:t>c</w:t>
      </w:r>
      <w:proofErr w:type="gramEnd"/>
      <w:r>
        <w:t>/ José Abascal nº41 28003, Madrid</w:t>
      </w:r>
    </w:p>
    <w:p w:rsidR="00BE66D8" w:rsidRDefault="00BE66D8" w:rsidP="005A3036">
      <w:pPr>
        <w:spacing w:after="0" w:line="360" w:lineRule="auto"/>
        <w:jc w:val="both"/>
      </w:pPr>
      <w:r>
        <w:t xml:space="preserve">Tfno: 915468258/85 e-mail: </w:t>
      </w:r>
      <w:hyperlink r:id="rId12" w:history="1">
        <w:r w:rsidRPr="009A3E60">
          <w:rPr>
            <w:rStyle w:val="Hipervnculo"/>
          </w:rPr>
          <w:t>secretaria.mab.esp@oapn.es</w:t>
        </w:r>
      </w:hyperlink>
    </w:p>
    <w:p w:rsidR="00BE66D8" w:rsidRPr="00191425" w:rsidRDefault="00BE66D8" w:rsidP="005A3036">
      <w:pPr>
        <w:spacing w:after="0" w:line="360" w:lineRule="auto"/>
        <w:jc w:val="both"/>
        <w:rPr>
          <w:lang w:val="en-US"/>
        </w:rPr>
      </w:pPr>
      <w:r w:rsidRPr="00191425">
        <w:rPr>
          <w:lang w:val="en-US"/>
        </w:rPr>
        <w:t xml:space="preserve">Web: </w:t>
      </w:r>
      <w:hyperlink r:id="rId13" w:history="1">
        <w:r w:rsidRPr="009A3E60">
          <w:rPr>
            <w:rStyle w:val="Hipervnculo"/>
            <w:lang w:val="en-US"/>
          </w:rPr>
          <w:t>http://rerb.oapn.es/</w:t>
        </w:r>
      </w:hyperlink>
    </w:p>
    <w:p w:rsidR="00191425" w:rsidRDefault="00191425" w:rsidP="005A3036">
      <w:pPr>
        <w:spacing w:after="0" w:line="360" w:lineRule="auto"/>
        <w:jc w:val="both"/>
        <w:rPr>
          <w:lang w:val="en-US"/>
        </w:rPr>
      </w:pPr>
    </w:p>
    <w:p w:rsidR="00191425" w:rsidRDefault="00191425" w:rsidP="005A3036">
      <w:pPr>
        <w:spacing w:after="0" w:line="360" w:lineRule="auto"/>
        <w:jc w:val="both"/>
        <w:rPr>
          <w:lang w:val="en-US"/>
        </w:rPr>
      </w:pPr>
    </w:p>
    <w:p w:rsidR="00191425" w:rsidRDefault="00191425" w:rsidP="00191425">
      <w:pPr>
        <w:spacing w:after="0" w:line="360" w:lineRule="auto"/>
        <w:jc w:val="center"/>
        <w:rPr>
          <w:sz w:val="24"/>
          <w:szCs w:val="24"/>
        </w:rPr>
      </w:pPr>
      <w:r>
        <w:rPr>
          <w:sz w:val="24"/>
          <w:szCs w:val="24"/>
        </w:rPr>
        <w:t>Madrid, 14 de marzo de 2017</w:t>
      </w:r>
    </w:p>
    <w:p w:rsidR="00191425" w:rsidRDefault="00191425" w:rsidP="00191425">
      <w:pPr>
        <w:spacing w:after="0" w:line="360" w:lineRule="auto"/>
        <w:jc w:val="center"/>
        <w:rPr>
          <w:sz w:val="24"/>
          <w:szCs w:val="24"/>
        </w:rPr>
      </w:pPr>
      <w:r>
        <w:rPr>
          <w:sz w:val="24"/>
          <w:szCs w:val="24"/>
        </w:rPr>
        <w:t>DIRECTOR DEL ORGANISMO AUTÓNOMO PARQUES NACIONALES</w:t>
      </w:r>
    </w:p>
    <w:p w:rsidR="00191425" w:rsidRDefault="00191425" w:rsidP="00191425">
      <w:pPr>
        <w:spacing w:after="0" w:line="360" w:lineRule="auto"/>
        <w:jc w:val="center"/>
        <w:rPr>
          <w:sz w:val="24"/>
          <w:szCs w:val="24"/>
        </w:rPr>
      </w:pPr>
    </w:p>
    <w:p w:rsidR="00191425" w:rsidRDefault="00191425" w:rsidP="00191425">
      <w:pPr>
        <w:spacing w:after="0" w:line="360" w:lineRule="auto"/>
        <w:jc w:val="center"/>
        <w:rPr>
          <w:sz w:val="24"/>
          <w:szCs w:val="24"/>
        </w:rPr>
      </w:pPr>
      <w:r>
        <w:rPr>
          <w:sz w:val="24"/>
          <w:szCs w:val="24"/>
        </w:rPr>
        <w:t>Fdo.: Basilio Rada Martínez</w:t>
      </w:r>
    </w:p>
    <w:p w:rsidR="00191425" w:rsidRPr="00191425" w:rsidRDefault="00191425" w:rsidP="005A3036">
      <w:pPr>
        <w:spacing w:after="0" w:line="360" w:lineRule="auto"/>
        <w:jc w:val="both"/>
      </w:pPr>
    </w:p>
    <w:sectPr w:rsidR="00191425" w:rsidRPr="00191425" w:rsidSect="001B4F68">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442" w:rsidRDefault="006A2442" w:rsidP="00A8263B">
      <w:pPr>
        <w:spacing w:after="0" w:line="240" w:lineRule="auto"/>
      </w:pPr>
      <w:r>
        <w:separator/>
      </w:r>
    </w:p>
  </w:endnote>
  <w:endnote w:type="continuationSeparator" w:id="0">
    <w:p w:rsidR="006A2442" w:rsidRDefault="006A2442" w:rsidP="00A82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antGardeMdBT">
    <w:panose1 w:val="00000000000000000000"/>
    <w:charset w:val="00"/>
    <w:family w:val="swiss"/>
    <w:notTrueType/>
    <w:pitch w:val="default"/>
    <w:sig w:usb0="00000003" w:usb1="00000000" w:usb2="00000000" w:usb3="00000000" w:csb0="00000001" w:csb1="00000000"/>
  </w:font>
  <w:font w:name="Arial Narrow-SM">
    <w:altName w:val="Arial Narrow"/>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581808"/>
      <w:docPartObj>
        <w:docPartGallery w:val="Page Numbers (Bottom of Page)"/>
        <w:docPartUnique/>
      </w:docPartObj>
    </w:sdtPr>
    <w:sdtContent>
      <w:p w:rsidR="009B100A" w:rsidRDefault="002D0FAA">
        <w:pPr>
          <w:pStyle w:val="Piedepgina"/>
          <w:jc w:val="right"/>
        </w:pPr>
        <w:fldSimple w:instr=" PAGE   \* MERGEFORMAT ">
          <w:r w:rsidR="00E80957">
            <w:rPr>
              <w:noProof/>
            </w:rPr>
            <w:t>4</w:t>
          </w:r>
        </w:fldSimple>
      </w:p>
    </w:sdtContent>
  </w:sdt>
  <w:p w:rsidR="009B100A" w:rsidRDefault="009B100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442" w:rsidRDefault="006A2442" w:rsidP="00A8263B">
      <w:pPr>
        <w:spacing w:after="0" w:line="240" w:lineRule="auto"/>
      </w:pPr>
      <w:r>
        <w:separator/>
      </w:r>
    </w:p>
  </w:footnote>
  <w:footnote w:type="continuationSeparator" w:id="0">
    <w:p w:rsidR="006A2442" w:rsidRDefault="006A2442" w:rsidP="00A826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63B" w:rsidRPr="00A8263B" w:rsidRDefault="00A8263B" w:rsidP="00A8263B">
    <w:pPr>
      <w:framePr w:w="4093" w:h="902" w:hSpace="141" w:wrap="around" w:vAnchor="page" w:hAnchor="page" w:x="1915" w:y="993"/>
      <w:ind w:left="315"/>
      <w:rPr>
        <w:rFonts w:ascii="AvantGardeMdBT" w:hAnsi="AvantGardeMdBT" w:cs="AvantGardeMdBT"/>
        <w:color w:val="5F5F5F"/>
        <w:sz w:val="20"/>
        <w:szCs w:val="20"/>
      </w:rPr>
    </w:pPr>
    <w:r>
      <w:rPr>
        <w:rFonts w:ascii="AvantGardeMdBT" w:hAnsi="AvantGardeMdBT" w:cs="AvantGardeMdBT"/>
        <w:color w:val="5F5F5F"/>
        <w:sz w:val="20"/>
        <w:szCs w:val="20"/>
      </w:rPr>
      <w:t>MINISTERIO                                            DE AGRICULTURA Y PESCA, ALIMENTACIÓN Y MEDIO AMBIENTE.</w:t>
    </w:r>
  </w:p>
  <w:tbl>
    <w:tblPr>
      <w:tblW w:w="11133" w:type="dxa"/>
      <w:tblInd w:w="-360" w:type="dxa"/>
      <w:tblLayout w:type="fixed"/>
      <w:tblCellMar>
        <w:left w:w="0" w:type="dxa"/>
        <w:right w:w="0" w:type="dxa"/>
      </w:tblCellMar>
      <w:tblLook w:val="0000"/>
    </w:tblPr>
    <w:tblGrid>
      <w:gridCol w:w="6456"/>
      <w:gridCol w:w="1464"/>
      <w:gridCol w:w="120"/>
      <w:gridCol w:w="3093"/>
    </w:tblGrid>
    <w:tr w:rsidR="00A8263B" w:rsidTr="008C646A">
      <w:trPr>
        <w:cantSplit/>
        <w:trHeight w:val="178"/>
      </w:trPr>
      <w:tc>
        <w:tcPr>
          <w:tcW w:w="6456" w:type="dxa"/>
          <w:vMerge w:val="restart"/>
        </w:tcPr>
        <w:p w:rsidR="00A8263B" w:rsidRDefault="00A8263B" w:rsidP="008C646A">
          <w:pPr>
            <w:pStyle w:val="Encabezado"/>
            <w:spacing w:line="120" w:lineRule="atLeast"/>
          </w:pPr>
        </w:p>
        <w:p w:rsidR="00A8263B" w:rsidRDefault="00A8263B" w:rsidP="008C646A">
          <w:pPr>
            <w:pStyle w:val="Encabezado"/>
            <w:spacing w:line="120" w:lineRule="atLeast"/>
            <w:rPr>
              <w:rFonts w:ascii="Arial Narrow-SM" w:hAnsi="Arial Narrow-SM"/>
              <w:position w:val="12"/>
              <w:sz w:val="230"/>
            </w:rPr>
          </w:pPr>
          <w:r>
            <w:object w:dxaOrig="5673" w:dyaOrig="5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0.5pt" o:ole="">
                <v:imagedata r:id="rId1" o:title=""/>
              </v:shape>
              <o:OLEObject Type="Embed" ProgID="PBrush" ShapeID="_x0000_i1025" DrawAspect="Content" ObjectID="_1551768370" r:id="rId2"/>
            </w:object>
          </w:r>
        </w:p>
      </w:tc>
      <w:tc>
        <w:tcPr>
          <w:tcW w:w="1464" w:type="dxa"/>
        </w:tcPr>
        <w:p w:rsidR="00A8263B" w:rsidRDefault="00A8263B" w:rsidP="008C646A">
          <w:pPr>
            <w:pStyle w:val="Encabezado"/>
            <w:spacing w:line="120" w:lineRule="atLeast"/>
            <w:jc w:val="right"/>
            <w:rPr>
              <w:sz w:val="14"/>
            </w:rPr>
          </w:pPr>
        </w:p>
      </w:tc>
      <w:tc>
        <w:tcPr>
          <w:tcW w:w="120" w:type="dxa"/>
        </w:tcPr>
        <w:p w:rsidR="00A8263B" w:rsidRDefault="00A8263B" w:rsidP="008C646A">
          <w:pPr>
            <w:pStyle w:val="Encabezado"/>
            <w:rPr>
              <w:sz w:val="14"/>
            </w:rPr>
          </w:pPr>
        </w:p>
      </w:tc>
      <w:tc>
        <w:tcPr>
          <w:tcW w:w="3093" w:type="dxa"/>
        </w:tcPr>
        <w:p w:rsidR="00A8263B" w:rsidRDefault="00A8263B" w:rsidP="008C646A">
          <w:pPr>
            <w:pStyle w:val="Encabezado"/>
            <w:spacing w:line="160" w:lineRule="exact"/>
            <w:rPr>
              <w:sz w:val="14"/>
            </w:rPr>
          </w:pPr>
        </w:p>
      </w:tc>
    </w:tr>
    <w:tr w:rsidR="00A8263B" w:rsidTr="008C646A">
      <w:trPr>
        <w:cantSplit/>
        <w:trHeight w:val="670"/>
      </w:trPr>
      <w:tc>
        <w:tcPr>
          <w:tcW w:w="6456" w:type="dxa"/>
          <w:vMerge/>
        </w:tcPr>
        <w:p w:rsidR="00A8263B" w:rsidRDefault="00A8263B" w:rsidP="008C646A">
          <w:pPr>
            <w:pStyle w:val="Encabezado"/>
            <w:spacing w:line="120" w:lineRule="atLeast"/>
            <w:rPr>
              <w:rFonts w:ascii="Arial Narrow-SM" w:hAnsi="Arial Narrow-SM"/>
              <w:position w:val="12"/>
              <w:sz w:val="230"/>
            </w:rPr>
          </w:pPr>
        </w:p>
      </w:tc>
      <w:tc>
        <w:tcPr>
          <w:tcW w:w="1464" w:type="dxa"/>
        </w:tcPr>
        <w:p w:rsidR="00A8263B" w:rsidRDefault="00A8263B" w:rsidP="008C646A">
          <w:pPr>
            <w:pStyle w:val="Encabezado"/>
            <w:spacing w:line="120" w:lineRule="atLeast"/>
            <w:jc w:val="right"/>
            <w:rPr>
              <w:sz w:val="14"/>
            </w:rPr>
          </w:pPr>
        </w:p>
      </w:tc>
      <w:tc>
        <w:tcPr>
          <w:tcW w:w="120" w:type="dxa"/>
          <w:vMerge w:val="restart"/>
        </w:tcPr>
        <w:p w:rsidR="00A8263B" w:rsidRDefault="00A8263B" w:rsidP="008C646A">
          <w:pPr>
            <w:pStyle w:val="Encabezado"/>
            <w:rPr>
              <w:sz w:val="14"/>
            </w:rPr>
          </w:pPr>
        </w:p>
      </w:tc>
      <w:tc>
        <w:tcPr>
          <w:tcW w:w="3093" w:type="dxa"/>
          <w:shd w:val="pct12" w:color="auto" w:fill="FFFFFF"/>
        </w:tcPr>
        <w:p w:rsidR="00A8263B" w:rsidRDefault="00A8263B" w:rsidP="008C646A">
          <w:pPr>
            <w:pStyle w:val="Encabezado"/>
            <w:shd w:val="pct12" w:color="auto" w:fill="FFFFFF"/>
            <w:spacing w:line="160" w:lineRule="exact"/>
            <w:rPr>
              <w:sz w:val="14"/>
            </w:rPr>
          </w:pPr>
        </w:p>
        <w:p w:rsidR="00A8263B" w:rsidRPr="00336B4C" w:rsidRDefault="00A8263B" w:rsidP="008C646A">
          <w:pPr>
            <w:pStyle w:val="Encabezado"/>
            <w:shd w:val="pct12" w:color="auto" w:fill="FFFFFF"/>
            <w:spacing w:line="160" w:lineRule="exact"/>
            <w:ind w:left="170"/>
            <w:rPr>
              <w:rFonts w:ascii="Arial" w:hAnsi="Arial" w:cs="Arial"/>
              <w:color w:val="5F5F5F"/>
              <w:sz w:val="16"/>
              <w:szCs w:val="16"/>
            </w:rPr>
          </w:pPr>
          <w:r w:rsidRPr="00336B4C">
            <w:rPr>
              <w:rFonts w:ascii="AvantGardeMdBT" w:hAnsi="AvantGardeMdBT" w:cs="AvantGardeMdBT"/>
              <w:color w:val="5F5F5F"/>
              <w:sz w:val="16"/>
              <w:szCs w:val="16"/>
            </w:rPr>
            <w:t>PARQUES NACIONALES</w:t>
          </w:r>
        </w:p>
      </w:tc>
    </w:tr>
    <w:tr w:rsidR="00A8263B" w:rsidTr="008C646A">
      <w:trPr>
        <w:cantSplit/>
        <w:trHeight w:val="407"/>
      </w:trPr>
      <w:tc>
        <w:tcPr>
          <w:tcW w:w="6456" w:type="dxa"/>
          <w:vMerge/>
        </w:tcPr>
        <w:p w:rsidR="00A8263B" w:rsidRDefault="00A8263B" w:rsidP="008C646A">
          <w:pPr>
            <w:pStyle w:val="Encabezado"/>
            <w:spacing w:line="120" w:lineRule="atLeast"/>
            <w:rPr>
              <w:rFonts w:ascii="Arial Narrow-SM" w:hAnsi="Arial Narrow-SM"/>
              <w:position w:val="12"/>
              <w:sz w:val="230"/>
            </w:rPr>
          </w:pPr>
        </w:p>
      </w:tc>
      <w:tc>
        <w:tcPr>
          <w:tcW w:w="1464" w:type="dxa"/>
        </w:tcPr>
        <w:p w:rsidR="00A8263B" w:rsidRDefault="00A8263B" w:rsidP="008C646A">
          <w:pPr>
            <w:pStyle w:val="Encabezado"/>
            <w:spacing w:line="120" w:lineRule="atLeast"/>
            <w:jc w:val="right"/>
            <w:rPr>
              <w:sz w:val="14"/>
            </w:rPr>
          </w:pPr>
        </w:p>
      </w:tc>
      <w:tc>
        <w:tcPr>
          <w:tcW w:w="120" w:type="dxa"/>
          <w:vMerge/>
        </w:tcPr>
        <w:p w:rsidR="00A8263B" w:rsidRDefault="00A8263B" w:rsidP="008C646A">
          <w:pPr>
            <w:pStyle w:val="Encabezado"/>
            <w:rPr>
              <w:sz w:val="14"/>
            </w:rPr>
          </w:pPr>
        </w:p>
      </w:tc>
      <w:tc>
        <w:tcPr>
          <w:tcW w:w="3093" w:type="dxa"/>
        </w:tcPr>
        <w:p w:rsidR="00A8263B" w:rsidRDefault="00A8263B" w:rsidP="008C646A">
          <w:pPr>
            <w:pStyle w:val="Encabezado"/>
            <w:spacing w:line="160" w:lineRule="exact"/>
            <w:rPr>
              <w:sz w:val="14"/>
            </w:rPr>
          </w:pPr>
        </w:p>
        <w:p w:rsidR="00A8263B" w:rsidRDefault="00A8263B" w:rsidP="008C646A">
          <w:pPr>
            <w:pStyle w:val="Encabezado"/>
            <w:tabs>
              <w:tab w:val="left" w:pos="142"/>
            </w:tabs>
            <w:spacing w:line="160" w:lineRule="exact"/>
            <w:rPr>
              <w:sz w:val="14"/>
            </w:rPr>
          </w:pPr>
        </w:p>
      </w:tc>
    </w:tr>
  </w:tbl>
  <w:p w:rsidR="00A8263B" w:rsidRDefault="00A8263B">
    <w:pPr>
      <w:pStyle w:val="Encabezado"/>
    </w:pPr>
  </w:p>
  <w:p w:rsidR="00A8263B" w:rsidRDefault="00A8263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D3612"/>
    <w:multiLevelType w:val="hybridMultilevel"/>
    <w:tmpl w:val="5FEC79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B76253B"/>
    <w:multiLevelType w:val="hybridMultilevel"/>
    <w:tmpl w:val="33C69A38"/>
    <w:lvl w:ilvl="0" w:tplc="324CE2E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6B789E"/>
    <w:rsid w:val="00001C3B"/>
    <w:rsid w:val="0005705A"/>
    <w:rsid w:val="00085097"/>
    <w:rsid w:val="000A21C0"/>
    <w:rsid w:val="000C560C"/>
    <w:rsid w:val="000D3596"/>
    <w:rsid w:val="000F4914"/>
    <w:rsid w:val="00105F06"/>
    <w:rsid w:val="001847A2"/>
    <w:rsid w:val="00191425"/>
    <w:rsid w:val="001A1C2B"/>
    <w:rsid w:val="001A5ACD"/>
    <w:rsid w:val="001B096C"/>
    <w:rsid w:val="001B4F68"/>
    <w:rsid w:val="001E6BA8"/>
    <w:rsid w:val="0022378C"/>
    <w:rsid w:val="00234519"/>
    <w:rsid w:val="00251937"/>
    <w:rsid w:val="0027586B"/>
    <w:rsid w:val="00286FAA"/>
    <w:rsid w:val="00292B37"/>
    <w:rsid w:val="002B75A1"/>
    <w:rsid w:val="002D0FAA"/>
    <w:rsid w:val="002F3D60"/>
    <w:rsid w:val="003013D4"/>
    <w:rsid w:val="00305E4D"/>
    <w:rsid w:val="00312AE7"/>
    <w:rsid w:val="003245F1"/>
    <w:rsid w:val="003260EA"/>
    <w:rsid w:val="00346BFA"/>
    <w:rsid w:val="003A10BA"/>
    <w:rsid w:val="00423945"/>
    <w:rsid w:val="004A7AC1"/>
    <w:rsid w:val="004C74D9"/>
    <w:rsid w:val="004E3167"/>
    <w:rsid w:val="004F3763"/>
    <w:rsid w:val="005021D7"/>
    <w:rsid w:val="00530978"/>
    <w:rsid w:val="00540A4A"/>
    <w:rsid w:val="00541374"/>
    <w:rsid w:val="00571C4E"/>
    <w:rsid w:val="00575629"/>
    <w:rsid w:val="005A3036"/>
    <w:rsid w:val="005B3E0A"/>
    <w:rsid w:val="005E3401"/>
    <w:rsid w:val="00640CC8"/>
    <w:rsid w:val="006A2442"/>
    <w:rsid w:val="006B789E"/>
    <w:rsid w:val="006C6832"/>
    <w:rsid w:val="00717637"/>
    <w:rsid w:val="00732B51"/>
    <w:rsid w:val="00741C20"/>
    <w:rsid w:val="0074239C"/>
    <w:rsid w:val="007628BD"/>
    <w:rsid w:val="007670AD"/>
    <w:rsid w:val="007776CF"/>
    <w:rsid w:val="007A1F25"/>
    <w:rsid w:val="007A5334"/>
    <w:rsid w:val="007A6CDC"/>
    <w:rsid w:val="007E6055"/>
    <w:rsid w:val="007F19C5"/>
    <w:rsid w:val="007F2529"/>
    <w:rsid w:val="007F7F4B"/>
    <w:rsid w:val="0083429B"/>
    <w:rsid w:val="00841B77"/>
    <w:rsid w:val="008625A9"/>
    <w:rsid w:val="008A7C29"/>
    <w:rsid w:val="008C4378"/>
    <w:rsid w:val="008F707C"/>
    <w:rsid w:val="00904A7F"/>
    <w:rsid w:val="00905F8E"/>
    <w:rsid w:val="00926521"/>
    <w:rsid w:val="00930DB0"/>
    <w:rsid w:val="0094321A"/>
    <w:rsid w:val="0095103F"/>
    <w:rsid w:val="00965682"/>
    <w:rsid w:val="009A0BFB"/>
    <w:rsid w:val="009A5A84"/>
    <w:rsid w:val="009B100A"/>
    <w:rsid w:val="009B215D"/>
    <w:rsid w:val="009B7993"/>
    <w:rsid w:val="009D5BD2"/>
    <w:rsid w:val="009E506C"/>
    <w:rsid w:val="00A04132"/>
    <w:rsid w:val="00A63A73"/>
    <w:rsid w:val="00A8263B"/>
    <w:rsid w:val="00AB149F"/>
    <w:rsid w:val="00AB2A85"/>
    <w:rsid w:val="00AD2B35"/>
    <w:rsid w:val="00AE4E3F"/>
    <w:rsid w:val="00AF390F"/>
    <w:rsid w:val="00B22942"/>
    <w:rsid w:val="00B2733C"/>
    <w:rsid w:val="00B35A2F"/>
    <w:rsid w:val="00BA00E9"/>
    <w:rsid w:val="00BA6A25"/>
    <w:rsid w:val="00BD584B"/>
    <w:rsid w:val="00BE66D8"/>
    <w:rsid w:val="00BE6C1B"/>
    <w:rsid w:val="00C143F2"/>
    <w:rsid w:val="00C23868"/>
    <w:rsid w:val="00C423BF"/>
    <w:rsid w:val="00C57564"/>
    <w:rsid w:val="00C627EE"/>
    <w:rsid w:val="00C64D2B"/>
    <w:rsid w:val="00CA547F"/>
    <w:rsid w:val="00CA791A"/>
    <w:rsid w:val="00CB3D64"/>
    <w:rsid w:val="00CB7A02"/>
    <w:rsid w:val="00CD5A0C"/>
    <w:rsid w:val="00D16B41"/>
    <w:rsid w:val="00D36082"/>
    <w:rsid w:val="00D80306"/>
    <w:rsid w:val="00D929DD"/>
    <w:rsid w:val="00D967EA"/>
    <w:rsid w:val="00DA1B51"/>
    <w:rsid w:val="00DA4F0C"/>
    <w:rsid w:val="00DA5BDB"/>
    <w:rsid w:val="00DE4025"/>
    <w:rsid w:val="00E11849"/>
    <w:rsid w:val="00E34351"/>
    <w:rsid w:val="00E53C05"/>
    <w:rsid w:val="00E80957"/>
    <w:rsid w:val="00EB674F"/>
    <w:rsid w:val="00ED0BA5"/>
    <w:rsid w:val="00F15EFD"/>
    <w:rsid w:val="00F1652B"/>
    <w:rsid w:val="00F44097"/>
    <w:rsid w:val="00F6497E"/>
    <w:rsid w:val="00F72A94"/>
    <w:rsid w:val="00F919AB"/>
    <w:rsid w:val="00FA21F1"/>
    <w:rsid w:val="00FA221E"/>
    <w:rsid w:val="00FA2692"/>
    <w:rsid w:val="00FC6483"/>
    <w:rsid w:val="00FE2F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F68"/>
  </w:style>
  <w:style w:type="paragraph" w:styleId="Ttulo4">
    <w:name w:val="heading 4"/>
    <w:basedOn w:val="Normal"/>
    <w:link w:val="Ttulo4Car"/>
    <w:uiPriority w:val="9"/>
    <w:qFormat/>
    <w:rsid w:val="0074239C"/>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4519"/>
    <w:rPr>
      <w:color w:val="0000FF" w:themeColor="hyperlink"/>
      <w:u w:val="single"/>
    </w:rPr>
  </w:style>
  <w:style w:type="paragraph" w:styleId="Prrafodelista">
    <w:name w:val="List Paragraph"/>
    <w:basedOn w:val="Normal"/>
    <w:uiPriority w:val="34"/>
    <w:qFormat/>
    <w:rsid w:val="00BA6A25"/>
    <w:pPr>
      <w:ind w:left="720"/>
      <w:contextualSpacing/>
    </w:pPr>
  </w:style>
  <w:style w:type="character" w:customStyle="1" w:styleId="apple-converted-space">
    <w:name w:val="apple-converted-space"/>
    <w:basedOn w:val="Fuentedeprrafopredeter"/>
    <w:rsid w:val="00FA221E"/>
  </w:style>
  <w:style w:type="character" w:customStyle="1" w:styleId="Ttulo4Car">
    <w:name w:val="Título 4 Car"/>
    <w:basedOn w:val="Fuentedeprrafopredeter"/>
    <w:link w:val="Ttulo4"/>
    <w:uiPriority w:val="9"/>
    <w:rsid w:val="0074239C"/>
    <w:rPr>
      <w:rFonts w:ascii="Times New Roman" w:eastAsia="Times New Roman" w:hAnsi="Times New Roman" w:cs="Times New Roman"/>
      <w:b/>
      <w:bCs/>
      <w:sz w:val="24"/>
      <w:szCs w:val="24"/>
      <w:lang w:eastAsia="es-ES"/>
    </w:rPr>
  </w:style>
  <w:style w:type="paragraph" w:styleId="Textodeglobo">
    <w:name w:val="Balloon Text"/>
    <w:basedOn w:val="Normal"/>
    <w:link w:val="TextodegloboCar"/>
    <w:uiPriority w:val="99"/>
    <w:semiHidden/>
    <w:unhideWhenUsed/>
    <w:rsid w:val="00D929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9DD"/>
    <w:rPr>
      <w:rFonts w:ascii="Tahoma" w:hAnsi="Tahoma" w:cs="Tahoma"/>
      <w:sz w:val="16"/>
      <w:szCs w:val="16"/>
    </w:rPr>
  </w:style>
  <w:style w:type="paragraph" w:styleId="Encabezado">
    <w:name w:val="header"/>
    <w:basedOn w:val="Normal"/>
    <w:link w:val="EncabezadoCar"/>
    <w:uiPriority w:val="99"/>
    <w:rsid w:val="00A8263B"/>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A8263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826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263B"/>
  </w:style>
</w:styles>
</file>

<file path=word/webSettings.xml><?xml version="1.0" encoding="utf-8"?>
<w:webSettings xmlns:r="http://schemas.openxmlformats.org/officeDocument/2006/relationships" xmlns:w="http://schemas.openxmlformats.org/wordprocessingml/2006/main">
  <w:divs>
    <w:div w:id="1052999286">
      <w:bodyDiv w:val="1"/>
      <w:marLeft w:val="0"/>
      <w:marRight w:val="0"/>
      <w:marTop w:val="0"/>
      <w:marBottom w:val="0"/>
      <w:divBdr>
        <w:top w:val="none" w:sz="0" w:space="0" w:color="auto"/>
        <w:left w:val="none" w:sz="0" w:space="0" w:color="auto"/>
        <w:bottom w:val="none" w:sz="0" w:space="0" w:color="auto"/>
        <w:right w:val="none" w:sz="0" w:space="0" w:color="auto"/>
      </w:divBdr>
    </w:div>
    <w:div w:id="1311712198">
      <w:bodyDiv w:val="1"/>
      <w:marLeft w:val="0"/>
      <w:marRight w:val="0"/>
      <w:marTop w:val="0"/>
      <w:marBottom w:val="0"/>
      <w:divBdr>
        <w:top w:val="none" w:sz="0" w:space="0" w:color="auto"/>
        <w:left w:val="none" w:sz="0" w:space="0" w:color="auto"/>
        <w:bottom w:val="none" w:sz="0" w:space="0" w:color="auto"/>
        <w:right w:val="none" w:sz="0" w:space="0" w:color="auto"/>
      </w:divBdr>
    </w:div>
    <w:div w:id="139069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rerb.oapn.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cretaria.mab.esp@oapn.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MAB.esp@oapn.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erb.oapn.es/red-espanola-de-reservas-de-la-biosfera/iniciativas/programa-de-fenologia-rerb" TargetMode="External"/><Relationship Id="rId4" Type="http://schemas.openxmlformats.org/officeDocument/2006/relationships/webSettings" Target="webSettings.xml"/><Relationship Id="rId9" Type="http://schemas.openxmlformats.org/officeDocument/2006/relationships/hyperlink" Target="mailto:Secretaria.MAB.esp@oapn.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2305</Words>
  <Characters>12682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ATSuarez</dc:creator>
  <cp:lastModifiedBy>AT_mab3</cp:lastModifiedBy>
  <cp:revision>9</cp:revision>
  <cp:lastPrinted>2017-03-09T08:20:00Z</cp:lastPrinted>
  <dcterms:created xsi:type="dcterms:W3CDTF">2017-03-23T08:55:00Z</dcterms:created>
  <dcterms:modified xsi:type="dcterms:W3CDTF">2017-03-23T09:00:00Z</dcterms:modified>
</cp:coreProperties>
</file>